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407E"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3363FF0F" w14:textId="30D24C09" w:rsidR="006F5FD0" w:rsidRPr="00B33EE6" w:rsidRDefault="006F5FD0">
      <w:pPr>
        <w:jc w:val="center"/>
        <w:rPr>
          <w:sz w:val="28"/>
          <w:szCs w:val="28"/>
          <w:lang w:val="en-GB"/>
        </w:rPr>
      </w:pPr>
      <w:r w:rsidRPr="00B33EE6">
        <w:rPr>
          <w:rStyle w:val="Strong"/>
          <w:sz w:val="28"/>
          <w:szCs w:val="28"/>
          <w:lang w:val="en-GB"/>
        </w:rPr>
        <w:t>&lt;</w:t>
      </w:r>
      <w:r w:rsidR="0073037D" w:rsidRPr="0073037D">
        <w:rPr>
          <w:sz w:val="22"/>
          <w:szCs w:val="22"/>
        </w:rPr>
        <w:t xml:space="preserve"> </w:t>
      </w:r>
      <w:r w:rsidR="0073037D" w:rsidRPr="00B97B74">
        <w:rPr>
          <w:sz w:val="22"/>
          <w:szCs w:val="22"/>
        </w:rPr>
        <w:t>Provision of Technical Support Services to the Regional Council of Berat for the implementation of the project “Women for Science, Technology, Engineering, and Mathematics in Europe’’, with the Acronym ‘’ WeSTEMEU’’</w:t>
      </w:r>
      <w:r w:rsidRPr="00B33EE6">
        <w:rPr>
          <w:rStyle w:val="Strong"/>
          <w:sz w:val="28"/>
          <w:szCs w:val="28"/>
          <w:lang w:val="en-GB"/>
        </w:rPr>
        <w:t>&gt;</w:t>
      </w:r>
      <w:r w:rsidRPr="00B33EE6">
        <w:rPr>
          <w:rStyle w:val="Strong"/>
          <w:sz w:val="28"/>
          <w:szCs w:val="28"/>
          <w:lang w:val="en-GB"/>
        </w:rPr>
        <w:br/>
      </w:r>
    </w:p>
    <w:p w14:paraId="7DFC3FC0" w14:textId="7C22C88E" w:rsidR="006743B3" w:rsidRPr="0073037D" w:rsidRDefault="006743B3" w:rsidP="00D47A58">
      <w:pPr>
        <w:spacing w:before="240" w:after="0"/>
        <w:jc w:val="both"/>
        <w:outlineLvl w:val="0"/>
        <w:rPr>
          <w:b/>
          <w:sz w:val="28"/>
        </w:rPr>
      </w:pPr>
      <w:r w:rsidRPr="0073037D">
        <w:rPr>
          <w:rStyle w:val="Strong"/>
          <w:szCs w:val="28"/>
          <w:lang w:val="en-GB"/>
        </w:rPr>
        <w:t>PROJECT</w:t>
      </w:r>
      <w:r w:rsidRPr="0073037D">
        <w:rPr>
          <w:b/>
          <w:sz w:val="28"/>
        </w:rPr>
        <w:t xml:space="preserve"> </w:t>
      </w:r>
      <w:r w:rsidRPr="0073037D">
        <w:rPr>
          <w:sz w:val="22"/>
          <w:szCs w:val="22"/>
        </w:rPr>
        <w:t>&lt;</w:t>
      </w:r>
      <w:r w:rsidR="002341DC" w:rsidRPr="0073037D">
        <w:rPr>
          <w:sz w:val="22"/>
          <w:szCs w:val="22"/>
        </w:rPr>
        <w:t xml:space="preserve"> </w:t>
      </w:r>
      <w:r w:rsidR="00B60DB9" w:rsidRPr="0073037D">
        <w:rPr>
          <w:sz w:val="22"/>
          <w:szCs w:val="22"/>
        </w:rPr>
        <w:t>“</w:t>
      </w:r>
      <w:r w:rsidR="002341DC" w:rsidRPr="0073037D">
        <w:rPr>
          <w:sz w:val="22"/>
          <w:szCs w:val="22"/>
        </w:rPr>
        <w:t>Women for Science, Technology, Engineering, and Mathematics in Europe’’, with the Acronym ‘’</w:t>
      </w:r>
      <w:r w:rsidR="002341DC" w:rsidRPr="0073037D">
        <w:t xml:space="preserve"> </w:t>
      </w:r>
      <w:r w:rsidR="002341DC" w:rsidRPr="0073037D">
        <w:rPr>
          <w:sz w:val="22"/>
          <w:szCs w:val="22"/>
        </w:rPr>
        <w:t>WeSTEMEU’’</w:t>
      </w:r>
      <w:r w:rsidRPr="0073037D">
        <w:rPr>
          <w:sz w:val="22"/>
          <w:szCs w:val="22"/>
        </w:rPr>
        <w:t xml:space="preserve">, </w:t>
      </w:r>
      <w:r w:rsidR="001449AD">
        <w:rPr>
          <w:sz w:val="22"/>
          <w:szCs w:val="22"/>
        </w:rPr>
        <w:t xml:space="preserve">Project ID: </w:t>
      </w:r>
      <w:r w:rsidR="0004637A" w:rsidRPr="0073037D">
        <w:rPr>
          <w:sz w:val="22"/>
          <w:szCs w:val="22"/>
        </w:rPr>
        <w:t xml:space="preserve">01C0262, </w:t>
      </w:r>
      <w:r w:rsidRPr="0073037D">
        <w:rPr>
          <w:sz w:val="22"/>
          <w:szCs w:val="22"/>
        </w:rPr>
        <w:t>Under the Interreg Europe Programme 2021 – 2027&gt;</w:t>
      </w:r>
    </w:p>
    <w:p w14:paraId="5126A222" w14:textId="3ECCA439" w:rsidR="006743B3" w:rsidRPr="0073037D" w:rsidRDefault="006743B3" w:rsidP="00D47A58">
      <w:pPr>
        <w:spacing w:before="360" w:after="0"/>
        <w:jc w:val="both"/>
        <w:outlineLvl w:val="0"/>
        <w:rPr>
          <w:sz w:val="22"/>
          <w:szCs w:val="22"/>
        </w:rPr>
      </w:pPr>
      <w:r w:rsidRPr="0073037D">
        <w:rPr>
          <w:rStyle w:val="Strong"/>
          <w:bCs/>
          <w:szCs w:val="28"/>
          <w:lang w:val="en-GB"/>
        </w:rPr>
        <w:t>CONTRACT TITLE</w:t>
      </w:r>
      <w:r w:rsidRPr="0073037D">
        <w:rPr>
          <w:bCs/>
          <w:sz w:val="28"/>
        </w:rPr>
        <w:t xml:space="preserve"> </w:t>
      </w:r>
      <w:r w:rsidRPr="0073037D">
        <w:rPr>
          <w:sz w:val="22"/>
          <w:szCs w:val="22"/>
        </w:rPr>
        <w:t>&lt;</w:t>
      </w:r>
      <w:r w:rsidRPr="0073037D">
        <w:t xml:space="preserve"> </w:t>
      </w:r>
      <w:r w:rsidR="00B97B74" w:rsidRPr="0073037D">
        <w:rPr>
          <w:sz w:val="22"/>
          <w:szCs w:val="22"/>
        </w:rPr>
        <w:t>Provision of Technical Support Services to the Regional Council of Berat for the implementation of the project “Women for Science, Technology, Engineering, and Mathematics in Europe’’, with the Acronym ‘’ WeSTEMEU’’</w:t>
      </w:r>
      <w:r w:rsidRPr="0073037D">
        <w:rPr>
          <w:sz w:val="22"/>
          <w:szCs w:val="22"/>
        </w:rPr>
        <w:t>&gt;</w:t>
      </w:r>
    </w:p>
    <w:p w14:paraId="3C59C7C9" w14:textId="51BAF8C7" w:rsidR="006743B3" w:rsidRPr="00692FF9" w:rsidRDefault="006743B3" w:rsidP="00D47A58">
      <w:pPr>
        <w:jc w:val="both"/>
        <w:rPr>
          <w:sz w:val="28"/>
          <w:szCs w:val="28"/>
          <w:lang w:val="en-GB"/>
        </w:rPr>
      </w:pPr>
      <w:r w:rsidRPr="0073037D">
        <w:rPr>
          <w:rStyle w:val="Strong"/>
          <w:sz w:val="28"/>
          <w:szCs w:val="28"/>
          <w:lang w:val="en-GB"/>
        </w:rPr>
        <w:t xml:space="preserve">&lt;Location </w:t>
      </w:r>
      <w:r w:rsidR="00A1012D" w:rsidRPr="0073037D">
        <w:rPr>
          <w:rStyle w:val="Strong"/>
          <w:sz w:val="28"/>
          <w:szCs w:val="28"/>
          <w:lang w:val="en-GB"/>
        </w:rPr>
        <w:t>–</w:t>
      </w:r>
      <w:r w:rsidRPr="0073037D">
        <w:rPr>
          <w:rStyle w:val="Strong"/>
          <w:sz w:val="28"/>
          <w:szCs w:val="28"/>
          <w:lang w:val="en-GB"/>
        </w:rPr>
        <w:t xml:space="preserve"> </w:t>
      </w:r>
      <w:r w:rsidR="00B97B74" w:rsidRPr="0073037D">
        <w:rPr>
          <w:rStyle w:val="Emphasis"/>
          <w:i w:val="0"/>
          <w:sz w:val="22"/>
          <w:szCs w:val="22"/>
          <w:lang w:val="en-GB"/>
        </w:rPr>
        <w:t>Regional Council of Berat</w:t>
      </w:r>
      <w:r w:rsidR="00A1012D" w:rsidRPr="0073037D">
        <w:rPr>
          <w:rStyle w:val="Emphasis"/>
          <w:i w:val="0"/>
          <w:sz w:val="22"/>
          <w:szCs w:val="22"/>
          <w:lang w:val="en-GB"/>
        </w:rPr>
        <w:t xml:space="preserve"> / Albania</w:t>
      </w:r>
      <w:r w:rsidRPr="0073037D">
        <w:rPr>
          <w:rStyle w:val="Emphasis"/>
          <w:i w:val="0"/>
          <w:sz w:val="28"/>
          <w:szCs w:val="28"/>
          <w:lang w:val="en-GB"/>
        </w:rPr>
        <w:t xml:space="preserve"> </w:t>
      </w:r>
      <w:r w:rsidRPr="0073037D">
        <w:rPr>
          <w:rStyle w:val="Strong"/>
          <w:sz w:val="28"/>
          <w:szCs w:val="28"/>
          <w:lang w:val="en-GB"/>
        </w:rPr>
        <w:t>&gt;</w:t>
      </w:r>
    </w:p>
    <w:p w14:paraId="1BE20B1E"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49D136FE" w14:textId="77777777" w:rsidR="006F5FD0" w:rsidRPr="00B33EE6" w:rsidRDefault="006F5FD0">
      <w:pPr>
        <w:pStyle w:val="Blockquote"/>
        <w:rPr>
          <w:i/>
          <w:sz w:val="22"/>
          <w:szCs w:val="22"/>
          <w:lang w:val="en-GB"/>
        </w:rPr>
      </w:pPr>
      <w:r w:rsidRPr="00B33EE6">
        <w:rPr>
          <w:rStyle w:val="Emphasis"/>
          <w:i w:val="0"/>
          <w:sz w:val="22"/>
          <w:szCs w:val="22"/>
          <w:lang w:val="en-GB"/>
        </w:rPr>
        <w:t xml:space="preserve">&lt; </w:t>
      </w:r>
      <w:r w:rsidR="00632BDC" w:rsidRPr="00B33EE6">
        <w:rPr>
          <w:rStyle w:val="Emphasis"/>
          <w:i w:val="0"/>
          <w:sz w:val="22"/>
          <w:szCs w:val="22"/>
          <w:highlight w:val="yellow"/>
          <w:lang w:val="en-GB"/>
        </w:rPr>
        <w:t>R</w:t>
      </w:r>
      <w:r w:rsidRPr="00B33EE6">
        <w:rPr>
          <w:rStyle w:val="Emphasis"/>
          <w:i w:val="0"/>
          <w:sz w:val="22"/>
          <w:szCs w:val="22"/>
          <w:highlight w:val="yellow"/>
          <w:lang w:val="en-GB"/>
        </w:rPr>
        <w:t>eference</w:t>
      </w:r>
      <w:r w:rsidRPr="00B33EE6">
        <w:rPr>
          <w:rStyle w:val="Emphasis"/>
          <w:i w:val="0"/>
          <w:sz w:val="22"/>
          <w:szCs w:val="22"/>
          <w:lang w:val="en-GB"/>
        </w:rPr>
        <w:t xml:space="preserve"> &gt;</w:t>
      </w:r>
    </w:p>
    <w:p w14:paraId="7A3797D8"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41C9370C" w14:textId="740D8409" w:rsidR="006F5FD0" w:rsidRPr="00B33EE6" w:rsidRDefault="00AD1E4D" w:rsidP="00C867B9">
      <w:pPr>
        <w:pStyle w:val="Blockquote"/>
        <w:ind w:left="0"/>
        <w:jc w:val="both"/>
        <w:rPr>
          <w:sz w:val="22"/>
          <w:szCs w:val="22"/>
          <w:lang w:val="en-GB"/>
        </w:rPr>
      </w:pPr>
      <w:r w:rsidRPr="00FD58D4">
        <w:rPr>
          <w:sz w:val="22"/>
          <w:szCs w:val="22"/>
          <w:lang w:val="en-GB"/>
        </w:rPr>
        <w:t xml:space="preserve">   [Simplified</w:t>
      </w:r>
      <w:r w:rsidR="00CA759D" w:rsidRPr="00FD58D4">
        <w:rPr>
          <w:sz w:val="22"/>
          <w:szCs w:val="22"/>
          <w:lang w:val="en-GB"/>
        </w:rPr>
        <w:t xml:space="preserve"> procedure PRAG 2021.1</w:t>
      </w:r>
      <w:r w:rsidR="00CA759D">
        <w:rPr>
          <w:sz w:val="22"/>
          <w:szCs w:val="22"/>
          <w:lang w:val="en-GB"/>
        </w:rPr>
        <w:t xml:space="preserve"> </w:t>
      </w:r>
    </w:p>
    <w:p w14:paraId="5F51B1AE"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5C1A56BF" w14:textId="3200D80E" w:rsidR="00971962" w:rsidRPr="00B33EE6" w:rsidRDefault="00971962" w:rsidP="00B33EE6">
      <w:pPr>
        <w:pStyle w:val="PRAGHeading2"/>
        <w:numPr>
          <w:ilvl w:val="0"/>
          <w:numId w:val="0"/>
        </w:numPr>
        <w:ind w:left="357" w:right="357"/>
        <w:rPr>
          <w:lang w:val="en-GB"/>
        </w:rPr>
      </w:pPr>
      <w:r w:rsidRPr="00B33EE6">
        <w:rPr>
          <w:lang w:val="en-GB"/>
        </w:rPr>
        <w:t xml:space="preserve">&lt; </w:t>
      </w:r>
      <w:r w:rsidR="00FB2EC1">
        <w:rPr>
          <w:rStyle w:val="Emphasis"/>
          <w:i w:val="0"/>
          <w:sz w:val="22"/>
          <w:szCs w:val="22"/>
          <w:lang w:val="en-GB"/>
        </w:rPr>
        <w:t xml:space="preserve">Interreg Europe 2021 – 2027 </w:t>
      </w:r>
      <w:r w:rsidRPr="00B33EE6">
        <w:rPr>
          <w:lang w:val="en-GB"/>
        </w:rPr>
        <w:t>&gt;</w:t>
      </w:r>
    </w:p>
    <w:p w14:paraId="797EC4D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0F532635" w14:textId="35970333" w:rsidR="00502217" w:rsidRPr="00B33EE6" w:rsidRDefault="00551429" w:rsidP="00502217">
      <w:pPr>
        <w:pStyle w:val="Blockquote"/>
        <w:jc w:val="both"/>
        <w:rPr>
          <w:sz w:val="22"/>
          <w:szCs w:val="22"/>
          <w:lang w:val="en-GB"/>
        </w:rPr>
      </w:pPr>
      <w:r w:rsidRPr="00F27EA3">
        <w:rPr>
          <w:rStyle w:val="Emphasis"/>
          <w:i w:val="0"/>
          <w:sz w:val="22"/>
          <w:szCs w:val="22"/>
          <w:lang w:val="en-GB"/>
        </w:rPr>
        <w:t>&lt;</w:t>
      </w:r>
      <w:r w:rsidR="00F27EA3" w:rsidRPr="00F27EA3">
        <w:rPr>
          <w:rStyle w:val="Emphasis"/>
          <w:i w:val="0"/>
          <w:sz w:val="22"/>
          <w:szCs w:val="22"/>
          <w:lang w:val="en-GB"/>
        </w:rPr>
        <w:t xml:space="preserve">External Expertise &amp; Services </w:t>
      </w:r>
      <w:r w:rsidRPr="00F27EA3">
        <w:rPr>
          <w:rStyle w:val="Emphasis"/>
          <w:i w:val="0"/>
          <w:sz w:val="22"/>
          <w:szCs w:val="22"/>
          <w:lang w:val="en-GB"/>
        </w:rPr>
        <w:t>/</w:t>
      </w:r>
      <w:r w:rsidR="00F27EA3" w:rsidRPr="00F27EA3">
        <w:rPr>
          <w:rStyle w:val="Emphasis"/>
          <w:i w:val="0"/>
          <w:sz w:val="22"/>
          <w:szCs w:val="22"/>
          <w:lang w:val="en-GB"/>
        </w:rPr>
        <w:t>Interreg Europe</w:t>
      </w:r>
      <w:r w:rsidR="0070310D">
        <w:rPr>
          <w:rStyle w:val="Emphasis"/>
          <w:i w:val="0"/>
          <w:sz w:val="22"/>
          <w:szCs w:val="22"/>
          <w:lang w:val="en-GB"/>
        </w:rPr>
        <w:t xml:space="preserve"> </w:t>
      </w:r>
      <w:r w:rsidR="0070310D" w:rsidRPr="00796A9F">
        <w:rPr>
          <w:rStyle w:val="Emphasis"/>
          <w:i w:val="0"/>
          <w:sz w:val="22"/>
          <w:szCs w:val="22"/>
          <w:lang w:val="en-GB"/>
        </w:rPr>
        <w:t>2021-2027 programme</w:t>
      </w:r>
      <w:r w:rsidR="00F27EA3">
        <w:rPr>
          <w:rStyle w:val="Emphasis"/>
          <w:i w:val="0"/>
          <w:sz w:val="22"/>
          <w:szCs w:val="22"/>
          <w:lang w:val="en-GB"/>
        </w:rPr>
        <w:t xml:space="preserve"> / </w:t>
      </w:r>
      <w:r w:rsidR="00F27EA3" w:rsidRPr="0073037D">
        <w:rPr>
          <w:sz w:val="22"/>
          <w:szCs w:val="22"/>
        </w:rPr>
        <w:t>01C0262</w:t>
      </w:r>
      <w:r w:rsidR="00F27EA3">
        <w:rPr>
          <w:sz w:val="22"/>
          <w:szCs w:val="22"/>
        </w:rPr>
        <w:t xml:space="preserve"> project</w:t>
      </w:r>
      <w:r w:rsidRPr="00F27EA3">
        <w:rPr>
          <w:rStyle w:val="Emphasis"/>
          <w:i w:val="0"/>
          <w:sz w:val="22"/>
          <w:szCs w:val="22"/>
          <w:lang w:val="en-GB"/>
        </w:rPr>
        <w:t>&gt;</w:t>
      </w:r>
    </w:p>
    <w:p w14:paraId="03ED8384"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49DB24A3" w14:textId="5E75A4B7" w:rsidR="008A1514" w:rsidRDefault="00B97B74" w:rsidP="00B33EE6">
      <w:pPr>
        <w:ind w:left="357" w:right="357"/>
        <w:jc w:val="both"/>
        <w:rPr>
          <w:rStyle w:val="Emphasis"/>
          <w:i w:val="0"/>
          <w:sz w:val="22"/>
          <w:szCs w:val="22"/>
          <w:lang w:val="en-GB"/>
        </w:rPr>
      </w:pPr>
      <w:r>
        <w:rPr>
          <w:rStyle w:val="Emphasis"/>
          <w:i w:val="0"/>
          <w:sz w:val="22"/>
          <w:szCs w:val="22"/>
          <w:lang w:val="en-GB"/>
        </w:rPr>
        <w:t>Regional Council of Berat</w:t>
      </w:r>
      <w:r w:rsidR="005A4352">
        <w:rPr>
          <w:rStyle w:val="Emphasis"/>
          <w:i w:val="0"/>
          <w:sz w:val="22"/>
          <w:szCs w:val="22"/>
          <w:lang w:val="en-GB"/>
        </w:rPr>
        <w:t xml:space="preserve"> / Albania </w:t>
      </w:r>
    </w:p>
    <w:p w14:paraId="4CE87DD7" w14:textId="77777777" w:rsidR="0087750A" w:rsidRDefault="0087750A" w:rsidP="00B33EE6">
      <w:pPr>
        <w:ind w:left="357" w:right="357"/>
        <w:jc w:val="both"/>
        <w:rPr>
          <w:rStyle w:val="Emphasis"/>
          <w:i w:val="0"/>
          <w:sz w:val="22"/>
          <w:szCs w:val="22"/>
          <w:lang w:val="en-GB"/>
        </w:rPr>
      </w:pPr>
    </w:p>
    <w:p w14:paraId="67F4A905" w14:textId="77777777" w:rsidR="006F5FD0" w:rsidRPr="00B33EE6" w:rsidRDefault="00C37909">
      <w:pPr>
        <w:rPr>
          <w:sz w:val="22"/>
          <w:szCs w:val="22"/>
          <w:lang w:val="en-GB"/>
        </w:rPr>
      </w:pPr>
      <w:r>
        <w:rPr>
          <w:snapToGrid/>
          <w:sz w:val="22"/>
          <w:szCs w:val="22"/>
          <w:lang w:val="en-GB"/>
        </w:rPr>
        <w:pict w14:anchorId="589D319E">
          <v:line id="_x0000_s2051" style="position:absolute;z-index:251658240" from="0,12pt" to="468pt,12.05pt" o:allowincell="f" strokecolor="#d4d4d4" strokeweight="1.75pt">
            <v:shadow on="t" origin=",32385f" offset="0,-1pt"/>
          </v:line>
        </w:pict>
      </w:r>
    </w:p>
    <w:p w14:paraId="30050B2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4C8A4F1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26BFECBA" w:rsidR="006F5FD0" w:rsidRPr="00B33EE6" w:rsidRDefault="006F5FD0">
      <w:pPr>
        <w:pStyle w:val="Blockquote"/>
        <w:jc w:val="both"/>
        <w:rPr>
          <w:i/>
          <w:sz w:val="22"/>
          <w:szCs w:val="22"/>
          <w:lang w:val="en-GB"/>
        </w:rPr>
      </w:pPr>
      <w:r w:rsidRPr="000672A3">
        <w:rPr>
          <w:rStyle w:val="Emphasis"/>
          <w:i w:val="0"/>
          <w:sz w:val="22"/>
          <w:szCs w:val="22"/>
          <w:lang w:val="en-GB"/>
        </w:rPr>
        <w:t>Global price</w:t>
      </w:r>
    </w:p>
    <w:p w14:paraId="1879C6BF"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12CA4C8E" w14:textId="759F838D" w:rsidR="006F5FD0" w:rsidRDefault="00F42FA5" w:rsidP="00F42FA5">
      <w:pPr>
        <w:pStyle w:val="Blockquote"/>
        <w:jc w:val="both"/>
        <w:rPr>
          <w:rStyle w:val="Emphasis"/>
          <w:i w:val="0"/>
          <w:sz w:val="22"/>
          <w:szCs w:val="22"/>
          <w:lang w:val="en-GB"/>
        </w:rPr>
      </w:pPr>
      <w:r w:rsidRPr="00F42FA5">
        <w:rPr>
          <w:rStyle w:val="Emphasis"/>
          <w:i w:val="0"/>
          <w:sz w:val="22"/>
          <w:szCs w:val="22"/>
          <w:lang w:val="en-GB"/>
        </w:rPr>
        <w:t>The current contract is related to the provision of service</w:t>
      </w:r>
      <w:r w:rsidR="00836805">
        <w:rPr>
          <w:rStyle w:val="Emphasis"/>
          <w:i w:val="0"/>
          <w:sz w:val="22"/>
          <w:szCs w:val="22"/>
          <w:lang w:val="en-GB"/>
        </w:rPr>
        <w:t>s</w:t>
      </w:r>
      <w:r w:rsidRPr="00F42FA5">
        <w:rPr>
          <w:rStyle w:val="Emphasis"/>
          <w:i w:val="0"/>
          <w:sz w:val="22"/>
          <w:szCs w:val="22"/>
          <w:lang w:val="en-GB"/>
        </w:rPr>
        <w:t xml:space="preserve"> for the following </w:t>
      </w:r>
      <w:r w:rsidR="00836805">
        <w:rPr>
          <w:rStyle w:val="Emphasis"/>
          <w:i w:val="0"/>
          <w:sz w:val="22"/>
          <w:szCs w:val="22"/>
          <w:lang w:val="en-GB"/>
        </w:rPr>
        <w:t xml:space="preserve">activities and </w:t>
      </w:r>
      <w:r w:rsidRPr="00F42FA5">
        <w:rPr>
          <w:rStyle w:val="Emphasis"/>
          <w:i w:val="0"/>
          <w:sz w:val="22"/>
          <w:szCs w:val="22"/>
          <w:lang w:val="en-GB"/>
        </w:rPr>
        <w:lastRenderedPageBreak/>
        <w:t>deliverables</w:t>
      </w:r>
      <w:r w:rsidR="005C1189">
        <w:rPr>
          <w:rStyle w:val="Emphasis"/>
          <w:i w:val="0"/>
          <w:sz w:val="22"/>
          <w:szCs w:val="22"/>
          <w:lang w:val="en-GB"/>
        </w:rPr>
        <w:t xml:space="preserve"> </w:t>
      </w:r>
      <w:r w:rsidRPr="00F42FA5">
        <w:rPr>
          <w:rStyle w:val="Emphasis"/>
          <w:i w:val="0"/>
          <w:sz w:val="22"/>
          <w:szCs w:val="22"/>
          <w:lang w:val="en-GB"/>
        </w:rPr>
        <w:t>as per the Approved Application Form for the P</w:t>
      </w:r>
      <w:r w:rsidR="002C7D5E">
        <w:rPr>
          <w:rStyle w:val="Emphasis"/>
          <w:i w:val="0"/>
          <w:sz w:val="22"/>
          <w:szCs w:val="22"/>
          <w:lang w:val="en-GB"/>
        </w:rPr>
        <w:t>P</w:t>
      </w:r>
      <w:r w:rsidR="001F1E6F">
        <w:rPr>
          <w:rStyle w:val="Emphasis"/>
          <w:i w:val="0"/>
          <w:sz w:val="22"/>
          <w:szCs w:val="22"/>
          <w:lang w:val="en-GB"/>
        </w:rPr>
        <w:t xml:space="preserve"> 10 </w:t>
      </w:r>
      <w:r w:rsidR="00E928C2">
        <w:rPr>
          <w:rStyle w:val="Emphasis"/>
          <w:i w:val="0"/>
          <w:sz w:val="22"/>
          <w:szCs w:val="22"/>
          <w:lang w:val="en-GB"/>
        </w:rPr>
        <w:t>Regional Council of Berat</w:t>
      </w:r>
      <w:r w:rsidR="00696691">
        <w:rPr>
          <w:rStyle w:val="Emphasis"/>
          <w:i w:val="0"/>
          <w:sz w:val="22"/>
          <w:szCs w:val="22"/>
          <w:lang w:val="en-GB"/>
        </w:rPr>
        <w:t xml:space="preserve">. </w:t>
      </w:r>
      <w:r w:rsidR="00AB1E3E">
        <w:rPr>
          <w:rStyle w:val="Emphasis"/>
          <w:i w:val="0"/>
          <w:sz w:val="22"/>
          <w:szCs w:val="22"/>
          <w:lang w:val="en-GB"/>
        </w:rPr>
        <w:t>These</w:t>
      </w:r>
      <w:r w:rsidR="00696691">
        <w:rPr>
          <w:rStyle w:val="Emphasis"/>
          <w:i w:val="0"/>
          <w:sz w:val="22"/>
          <w:szCs w:val="22"/>
          <w:lang w:val="en-GB"/>
        </w:rPr>
        <w:t xml:space="preserve"> services </w:t>
      </w:r>
      <w:r w:rsidR="00B261CC">
        <w:rPr>
          <w:rStyle w:val="Emphasis"/>
          <w:i w:val="0"/>
          <w:sz w:val="22"/>
          <w:szCs w:val="22"/>
          <w:lang w:val="en-GB"/>
        </w:rPr>
        <w:t>concern the following</w:t>
      </w:r>
      <w:r w:rsidR="00AB1E3E">
        <w:rPr>
          <w:rStyle w:val="Emphasis"/>
          <w:i w:val="0"/>
          <w:sz w:val="22"/>
          <w:szCs w:val="22"/>
          <w:lang w:val="en-GB"/>
        </w:rPr>
        <w:t>:</w:t>
      </w:r>
    </w:p>
    <w:p w14:paraId="771AA2AA" w14:textId="101D09FA" w:rsidR="00AB1E3E" w:rsidRDefault="004B4440" w:rsidP="00893459">
      <w:pPr>
        <w:pStyle w:val="Blockquote"/>
        <w:numPr>
          <w:ilvl w:val="0"/>
          <w:numId w:val="45"/>
        </w:numPr>
        <w:jc w:val="both"/>
        <w:rPr>
          <w:iCs/>
          <w:sz w:val="22"/>
          <w:szCs w:val="22"/>
          <w:lang w:val="en-GB"/>
        </w:rPr>
      </w:pPr>
      <w:r w:rsidRPr="00893459">
        <w:rPr>
          <w:iCs/>
          <w:sz w:val="22"/>
          <w:szCs w:val="22"/>
          <w:lang w:val="en-GB"/>
        </w:rPr>
        <w:t>Support for the organization of a local/regional meeting for experience exchange with stakeholders by the provision of indicative services such as: catering, secretarial support and photographic coverage during the event, information material for the participants e.t.c</w:t>
      </w:r>
      <w:r w:rsidR="000327DD" w:rsidRPr="00893459">
        <w:rPr>
          <w:iCs/>
          <w:sz w:val="22"/>
          <w:szCs w:val="22"/>
          <w:lang w:val="en-GB"/>
        </w:rPr>
        <w:t>.</w:t>
      </w:r>
    </w:p>
    <w:p w14:paraId="4BFE8172" w14:textId="65D8D02C" w:rsidR="00893459" w:rsidRDefault="001C66A1" w:rsidP="00893459">
      <w:pPr>
        <w:pStyle w:val="Blockquote"/>
        <w:numPr>
          <w:ilvl w:val="0"/>
          <w:numId w:val="45"/>
        </w:numPr>
        <w:jc w:val="both"/>
        <w:rPr>
          <w:iCs/>
          <w:sz w:val="22"/>
          <w:szCs w:val="22"/>
          <w:lang w:val="en-GB"/>
        </w:rPr>
      </w:pPr>
      <w:r>
        <w:rPr>
          <w:iCs/>
          <w:sz w:val="22"/>
          <w:szCs w:val="22"/>
          <w:lang w:val="en-GB"/>
        </w:rPr>
        <w:t>S</w:t>
      </w:r>
      <w:r w:rsidRPr="001C66A1">
        <w:rPr>
          <w:iCs/>
          <w:sz w:val="22"/>
          <w:szCs w:val="22"/>
          <w:lang w:val="en-GB"/>
        </w:rPr>
        <w:t xml:space="preserve">upport </w:t>
      </w:r>
      <w:r>
        <w:rPr>
          <w:iCs/>
          <w:sz w:val="22"/>
          <w:szCs w:val="22"/>
          <w:lang w:val="en-GB"/>
        </w:rPr>
        <w:t xml:space="preserve">of </w:t>
      </w:r>
      <w:r w:rsidRPr="001C66A1">
        <w:rPr>
          <w:iCs/>
          <w:sz w:val="22"/>
          <w:szCs w:val="22"/>
          <w:lang w:val="en-GB"/>
        </w:rPr>
        <w:t>the RCB for the participation of the selected local Stakeholder in two project’s events where the 1st will be held on the 5th semester and the second on the 8th semester. The contractor will cover, for 1-2 stakeholders for each event, the following indicative expenses: travel cost and accommodation costs e.t.c.</w:t>
      </w:r>
    </w:p>
    <w:p w14:paraId="0DD081B0" w14:textId="08731A88" w:rsidR="001C66A1" w:rsidRDefault="009B151F" w:rsidP="00893459">
      <w:pPr>
        <w:pStyle w:val="Blockquote"/>
        <w:numPr>
          <w:ilvl w:val="0"/>
          <w:numId w:val="45"/>
        </w:numPr>
        <w:jc w:val="both"/>
        <w:rPr>
          <w:iCs/>
          <w:sz w:val="22"/>
          <w:szCs w:val="22"/>
          <w:lang w:val="en-GB"/>
        </w:rPr>
      </w:pPr>
      <w:r w:rsidRPr="009B151F">
        <w:rPr>
          <w:iCs/>
          <w:sz w:val="22"/>
          <w:szCs w:val="22"/>
          <w:lang w:val="en-GB"/>
        </w:rPr>
        <w:t>Elaboration of a Local Assessment report on the state of the art of women employment in STEM sector in the region of Berat</w:t>
      </w:r>
      <w:r>
        <w:rPr>
          <w:iCs/>
          <w:sz w:val="22"/>
          <w:szCs w:val="22"/>
          <w:lang w:val="en-GB"/>
        </w:rPr>
        <w:t>.</w:t>
      </w:r>
    </w:p>
    <w:p w14:paraId="5F43FA39" w14:textId="0A06EBFF" w:rsidR="009B151F" w:rsidRDefault="00C14331" w:rsidP="00893459">
      <w:pPr>
        <w:pStyle w:val="Blockquote"/>
        <w:numPr>
          <w:ilvl w:val="0"/>
          <w:numId w:val="45"/>
        </w:numPr>
        <w:jc w:val="both"/>
        <w:rPr>
          <w:iCs/>
          <w:sz w:val="22"/>
          <w:szCs w:val="22"/>
          <w:lang w:val="en-GB"/>
        </w:rPr>
      </w:pPr>
      <w:r w:rsidRPr="00C14331">
        <w:rPr>
          <w:iCs/>
          <w:sz w:val="22"/>
          <w:szCs w:val="22"/>
          <w:lang w:val="en-GB"/>
        </w:rPr>
        <w:t>Support for the organization of a regional info day event by the provision of indicative services such as: catering, secretarial support and photographic coverage during the event, information material for the participants e.t.c</w:t>
      </w:r>
      <w:r>
        <w:rPr>
          <w:iCs/>
          <w:sz w:val="22"/>
          <w:szCs w:val="22"/>
          <w:lang w:val="en-GB"/>
        </w:rPr>
        <w:t>.</w:t>
      </w:r>
    </w:p>
    <w:p w14:paraId="50EC4DC1" w14:textId="7E026AD4" w:rsidR="00EA2260" w:rsidRPr="00EA2260" w:rsidRDefault="00474A8A" w:rsidP="00956598">
      <w:pPr>
        <w:keepNext/>
        <w:numPr>
          <w:ilvl w:val="0"/>
          <w:numId w:val="45"/>
        </w:numPr>
        <w:rPr>
          <w:rFonts w:eastAsia="Calibri"/>
          <w:sz w:val="20"/>
        </w:rPr>
      </w:pPr>
      <w:r w:rsidRPr="00EA2260">
        <w:rPr>
          <w:rFonts w:eastAsia="Calibri"/>
          <w:sz w:val="20"/>
        </w:rPr>
        <w:t xml:space="preserve">Support </w:t>
      </w:r>
      <w:r w:rsidRPr="00EA2260">
        <w:rPr>
          <w:rFonts w:eastAsia="Calibri"/>
        </w:rPr>
        <w:t>to the production of the</w:t>
      </w:r>
      <w:r w:rsidRPr="00EA2260">
        <w:rPr>
          <w:rFonts w:eastAsia="Calibri"/>
          <w:sz w:val="20"/>
        </w:rPr>
        <w:t xml:space="preserve"> project’s communication material that will be composed by the following items and quantities: (</w:t>
      </w:r>
      <w:r w:rsidR="00EA2260" w:rsidRPr="00EA2260">
        <w:rPr>
          <w:rFonts w:eastAsia="Calibri"/>
          <w:sz w:val="20"/>
        </w:rPr>
        <w:t xml:space="preserve">One (1) roll up banner, </w:t>
      </w:r>
      <w:r w:rsidR="007F0405" w:rsidRPr="00EA2260">
        <w:rPr>
          <w:rFonts w:eastAsia="Calibri"/>
          <w:sz w:val="20"/>
        </w:rPr>
        <w:t>one</w:t>
      </w:r>
      <w:r w:rsidR="00EA2260" w:rsidRPr="00EA2260">
        <w:rPr>
          <w:rFonts w:eastAsia="Calibri"/>
          <w:sz w:val="20"/>
        </w:rPr>
        <w:t xml:space="preserve"> hundred (100) leaf lets, One hundred (100) notepads, One hundred (100) </w:t>
      </w:r>
      <w:r w:rsidR="007F0405" w:rsidRPr="00EA2260">
        <w:rPr>
          <w:rFonts w:eastAsia="Calibri"/>
          <w:sz w:val="20"/>
        </w:rPr>
        <w:t>pens)</w:t>
      </w:r>
    </w:p>
    <w:p w14:paraId="7716B1EF" w14:textId="77777777" w:rsidR="002D206A" w:rsidRPr="005F7D5F" w:rsidRDefault="002D206A" w:rsidP="002D206A">
      <w:pPr>
        <w:pStyle w:val="Blockquote"/>
        <w:numPr>
          <w:ilvl w:val="0"/>
          <w:numId w:val="45"/>
        </w:numPr>
        <w:jc w:val="both"/>
        <w:rPr>
          <w:iCs/>
          <w:sz w:val="22"/>
          <w:szCs w:val="22"/>
          <w:lang w:val="en-GB"/>
        </w:rPr>
      </w:pPr>
      <w:r>
        <w:rPr>
          <w:iCs/>
          <w:sz w:val="22"/>
          <w:szCs w:val="22"/>
          <w:lang w:val="en-GB"/>
        </w:rPr>
        <w:t xml:space="preserve">Project management and Coordination </w:t>
      </w:r>
    </w:p>
    <w:p w14:paraId="34A1B0F2" w14:textId="04B7A4AD" w:rsidR="00474A8A" w:rsidRPr="008D39E1" w:rsidRDefault="007F0405" w:rsidP="00474A8A">
      <w:pPr>
        <w:keepNext/>
        <w:numPr>
          <w:ilvl w:val="0"/>
          <w:numId w:val="45"/>
        </w:numPr>
        <w:rPr>
          <w:rFonts w:eastAsia="Calibri"/>
          <w:sz w:val="20"/>
        </w:rPr>
      </w:pPr>
      <w:r w:rsidRPr="007F0405">
        <w:rPr>
          <w:rFonts w:eastAsia="Calibri"/>
          <w:sz w:val="20"/>
        </w:rPr>
        <w:t>Support for the organization of a local stakeholders meeting by the provision of indicative services such as: catering, secretarial support, preparation of the meeting’s context, moderation during the meeting and photographic coverage during the meeting e.t.c</w:t>
      </w:r>
    </w:p>
    <w:p w14:paraId="7BB5E7C1" w14:textId="77777777" w:rsidR="000327DD" w:rsidRPr="005F7D5F" w:rsidRDefault="000327DD" w:rsidP="00F42FA5">
      <w:pPr>
        <w:pStyle w:val="Blockquote"/>
        <w:jc w:val="both"/>
        <w:rPr>
          <w:iCs/>
          <w:sz w:val="22"/>
          <w:szCs w:val="22"/>
        </w:rPr>
      </w:pPr>
    </w:p>
    <w:p w14:paraId="75E79BC7"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2242DACB" w14:textId="77777777" w:rsidR="00331D8E" w:rsidRDefault="00331D8E" w:rsidP="00AC3E7F">
      <w:pPr>
        <w:ind w:left="709" w:hanging="349"/>
        <w:outlineLvl w:val="0"/>
        <w:rPr>
          <w:rStyle w:val="Emphasis"/>
          <w:b/>
          <w:bCs/>
          <w:i w:val="0"/>
          <w:sz w:val="22"/>
          <w:szCs w:val="22"/>
          <w:lang w:val="en-GB"/>
        </w:rPr>
      </w:pPr>
      <w:bookmarkStart w:id="0" w:name="_Hlk187852681"/>
    </w:p>
    <w:p w14:paraId="1F341BA4" w14:textId="56BFB7FE" w:rsidR="00AC3E7F" w:rsidRPr="00BB311B" w:rsidRDefault="00AC3E7F" w:rsidP="00AC3E7F">
      <w:pPr>
        <w:ind w:left="709" w:hanging="349"/>
        <w:outlineLvl w:val="0"/>
        <w:rPr>
          <w:rStyle w:val="Emphasis"/>
          <w:b/>
          <w:bCs/>
          <w:i w:val="0"/>
          <w:sz w:val="22"/>
          <w:szCs w:val="22"/>
          <w:lang w:val="en-GB"/>
        </w:rPr>
      </w:pPr>
      <w:r w:rsidRPr="00BB311B">
        <w:rPr>
          <w:rStyle w:val="Emphasis"/>
          <w:b/>
          <w:bCs/>
          <w:i w:val="0"/>
          <w:sz w:val="22"/>
          <w:szCs w:val="22"/>
          <w:lang w:val="en-GB"/>
        </w:rPr>
        <w:t xml:space="preserve">Lot 1: </w:t>
      </w:r>
      <w:r w:rsidR="00C734C5">
        <w:rPr>
          <w:rStyle w:val="Emphasis"/>
          <w:b/>
          <w:bCs/>
          <w:i w:val="0"/>
          <w:sz w:val="22"/>
          <w:szCs w:val="22"/>
          <w:lang w:val="en-GB"/>
        </w:rPr>
        <w:t xml:space="preserve">Project </w:t>
      </w:r>
      <w:r w:rsidRPr="00BB311B">
        <w:rPr>
          <w:rStyle w:val="Emphasis"/>
          <w:b/>
          <w:bCs/>
          <w:i w:val="0"/>
          <w:sz w:val="22"/>
          <w:szCs w:val="22"/>
          <w:lang w:val="en-GB"/>
        </w:rPr>
        <w:t>Management: 1</w:t>
      </w:r>
      <w:r w:rsidR="003B3532" w:rsidRPr="00BB311B">
        <w:rPr>
          <w:rStyle w:val="Emphasis"/>
          <w:b/>
          <w:bCs/>
          <w:i w:val="0"/>
          <w:sz w:val="22"/>
          <w:szCs w:val="22"/>
          <w:lang w:val="en-GB"/>
        </w:rPr>
        <w:t>0</w:t>
      </w:r>
      <w:r w:rsidRPr="00BB311B">
        <w:rPr>
          <w:rStyle w:val="Emphasis"/>
          <w:b/>
          <w:bCs/>
          <w:i w:val="0"/>
          <w:sz w:val="22"/>
          <w:szCs w:val="22"/>
          <w:lang w:val="en-GB"/>
        </w:rPr>
        <w:t>,</w:t>
      </w:r>
      <w:r w:rsidR="003B3532" w:rsidRPr="00BB311B">
        <w:rPr>
          <w:rStyle w:val="Emphasis"/>
          <w:b/>
          <w:bCs/>
          <w:i w:val="0"/>
          <w:sz w:val="22"/>
          <w:szCs w:val="22"/>
          <w:lang w:val="en-GB"/>
        </w:rPr>
        <w:t>0</w:t>
      </w:r>
      <w:r w:rsidRPr="00BB311B">
        <w:rPr>
          <w:rStyle w:val="Emphasis"/>
          <w:b/>
          <w:bCs/>
          <w:i w:val="0"/>
          <w:sz w:val="22"/>
          <w:szCs w:val="22"/>
          <w:lang w:val="en-GB"/>
        </w:rPr>
        <w:t>00€</w:t>
      </w:r>
    </w:p>
    <w:bookmarkEnd w:id="0"/>
    <w:p w14:paraId="2D15347A" w14:textId="62C3F9E7" w:rsidR="00AC3E7F" w:rsidRDefault="00AC3E7F" w:rsidP="00AC3E7F">
      <w:pPr>
        <w:numPr>
          <w:ilvl w:val="0"/>
          <w:numId w:val="48"/>
        </w:numPr>
        <w:outlineLvl w:val="0"/>
        <w:rPr>
          <w:rStyle w:val="Emphasis"/>
          <w:i w:val="0"/>
          <w:sz w:val="22"/>
          <w:szCs w:val="22"/>
          <w:lang w:val="en-GB"/>
        </w:rPr>
      </w:pPr>
      <w:r w:rsidRPr="00BB311B">
        <w:rPr>
          <w:rStyle w:val="Emphasis"/>
          <w:i w:val="0"/>
          <w:sz w:val="22"/>
          <w:szCs w:val="22"/>
          <w:lang w:val="en-GB"/>
        </w:rPr>
        <w:t>Del.</w:t>
      </w:r>
      <w:r w:rsidR="003B3532" w:rsidRPr="00BB311B">
        <w:rPr>
          <w:rStyle w:val="Emphasis"/>
          <w:i w:val="0"/>
          <w:sz w:val="22"/>
          <w:szCs w:val="22"/>
          <w:lang w:val="en-GB"/>
        </w:rPr>
        <w:t>6</w:t>
      </w:r>
      <w:r w:rsidRPr="00BB311B">
        <w:rPr>
          <w:rStyle w:val="Emphasis"/>
          <w:i w:val="0"/>
          <w:sz w:val="22"/>
          <w:szCs w:val="22"/>
          <w:lang w:val="en-GB"/>
        </w:rPr>
        <w:t xml:space="preserve">- </w:t>
      </w:r>
      <w:r w:rsidR="00BB311B" w:rsidRPr="00BB311B">
        <w:rPr>
          <w:rStyle w:val="Emphasis"/>
          <w:i w:val="0"/>
          <w:sz w:val="22"/>
          <w:szCs w:val="22"/>
          <w:lang w:val="en-GB"/>
        </w:rPr>
        <w:t xml:space="preserve">Management – external support </w:t>
      </w:r>
      <w:r w:rsidRPr="00BB311B">
        <w:rPr>
          <w:rStyle w:val="Emphasis"/>
          <w:i w:val="0"/>
          <w:sz w:val="22"/>
          <w:szCs w:val="22"/>
          <w:lang w:val="en-GB"/>
        </w:rPr>
        <w:t>(1</w:t>
      </w:r>
      <w:r w:rsidR="00BB311B" w:rsidRPr="00BB311B">
        <w:rPr>
          <w:rStyle w:val="Emphasis"/>
          <w:i w:val="0"/>
          <w:sz w:val="22"/>
          <w:szCs w:val="22"/>
          <w:lang w:val="en-GB"/>
        </w:rPr>
        <w:t>0</w:t>
      </w:r>
      <w:r w:rsidRPr="00BB311B">
        <w:rPr>
          <w:rStyle w:val="Emphasis"/>
          <w:i w:val="0"/>
          <w:sz w:val="22"/>
          <w:szCs w:val="22"/>
          <w:lang w:val="en-GB"/>
        </w:rPr>
        <w:t>,</w:t>
      </w:r>
      <w:r w:rsidR="00BB311B" w:rsidRPr="00BB311B">
        <w:rPr>
          <w:rStyle w:val="Emphasis"/>
          <w:i w:val="0"/>
          <w:sz w:val="22"/>
          <w:szCs w:val="22"/>
          <w:lang w:val="en-GB"/>
        </w:rPr>
        <w:t>0</w:t>
      </w:r>
      <w:r w:rsidRPr="00BB311B">
        <w:rPr>
          <w:rStyle w:val="Emphasis"/>
          <w:i w:val="0"/>
          <w:sz w:val="22"/>
          <w:szCs w:val="22"/>
          <w:lang w:val="en-GB"/>
        </w:rPr>
        <w:t>00€)</w:t>
      </w:r>
    </w:p>
    <w:p w14:paraId="679CE2A9" w14:textId="77777777" w:rsidR="0000122D" w:rsidRPr="00BB311B" w:rsidRDefault="0000122D" w:rsidP="0000122D">
      <w:pPr>
        <w:ind w:left="1080"/>
        <w:outlineLvl w:val="0"/>
        <w:rPr>
          <w:rStyle w:val="Emphasis"/>
          <w:i w:val="0"/>
          <w:sz w:val="22"/>
          <w:szCs w:val="22"/>
          <w:lang w:val="en-GB"/>
        </w:rPr>
      </w:pPr>
    </w:p>
    <w:p w14:paraId="218AF441" w14:textId="5244BEF7" w:rsidR="00AC3E7F" w:rsidRPr="00693AF7" w:rsidRDefault="00AC3E7F" w:rsidP="00AC3E7F">
      <w:pPr>
        <w:ind w:left="709" w:hanging="349"/>
        <w:outlineLvl w:val="0"/>
        <w:rPr>
          <w:rStyle w:val="Emphasis"/>
          <w:b/>
          <w:bCs/>
          <w:i w:val="0"/>
          <w:sz w:val="22"/>
          <w:szCs w:val="22"/>
          <w:lang w:val="en-GB"/>
        </w:rPr>
      </w:pPr>
      <w:bookmarkStart w:id="1" w:name="_Hlk187852685"/>
      <w:r w:rsidRPr="00693AF7">
        <w:rPr>
          <w:rStyle w:val="Emphasis"/>
          <w:b/>
          <w:bCs/>
          <w:i w:val="0"/>
          <w:sz w:val="22"/>
          <w:szCs w:val="22"/>
          <w:lang w:val="en-GB"/>
        </w:rPr>
        <w:t xml:space="preserve">Lot 2: </w:t>
      </w:r>
      <w:r w:rsidR="00287C84" w:rsidRPr="00693AF7">
        <w:rPr>
          <w:rStyle w:val="Emphasis"/>
          <w:b/>
          <w:bCs/>
          <w:i w:val="0"/>
          <w:sz w:val="22"/>
          <w:szCs w:val="22"/>
          <w:lang w:val="en-GB"/>
        </w:rPr>
        <w:t>Communication</w:t>
      </w:r>
      <w:r w:rsidR="00693AF7">
        <w:rPr>
          <w:rStyle w:val="Emphasis"/>
          <w:b/>
          <w:bCs/>
          <w:i w:val="0"/>
          <w:sz w:val="22"/>
          <w:szCs w:val="22"/>
          <w:lang w:val="en-GB"/>
        </w:rPr>
        <w:t xml:space="preserve"> </w:t>
      </w:r>
      <w:r w:rsidR="00B963F4">
        <w:rPr>
          <w:rStyle w:val="Emphasis"/>
          <w:b/>
          <w:bCs/>
          <w:i w:val="0"/>
          <w:sz w:val="22"/>
          <w:szCs w:val="22"/>
          <w:lang w:val="en-GB"/>
        </w:rPr>
        <w:t>material</w:t>
      </w:r>
      <w:r w:rsidR="00287C84" w:rsidRPr="00693AF7">
        <w:rPr>
          <w:rStyle w:val="Emphasis"/>
          <w:b/>
          <w:bCs/>
          <w:i w:val="0"/>
          <w:sz w:val="22"/>
          <w:szCs w:val="22"/>
          <w:lang w:val="en-GB"/>
        </w:rPr>
        <w:t xml:space="preserve"> &amp; </w:t>
      </w:r>
      <w:r w:rsidR="00693AF7">
        <w:rPr>
          <w:rStyle w:val="Emphasis"/>
          <w:b/>
          <w:bCs/>
          <w:i w:val="0"/>
          <w:sz w:val="22"/>
          <w:szCs w:val="22"/>
          <w:lang w:val="en-GB"/>
        </w:rPr>
        <w:t>e</w:t>
      </w:r>
      <w:r w:rsidRPr="00693AF7">
        <w:rPr>
          <w:rStyle w:val="Emphasis"/>
          <w:b/>
          <w:bCs/>
          <w:i w:val="0"/>
          <w:sz w:val="22"/>
          <w:szCs w:val="22"/>
          <w:lang w:val="en-GB"/>
        </w:rPr>
        <w:t xml:space="preserve">vents </w:t>
      </w:r>
      <w:r w:rsidR="00693AF7">
        <w:rPr>
          <w:rStyle w:val="Emphasis"/>
          <w:b/>
          <w:bCs/>
          <w:i w:val="0"/>
          <w:sz w:val="22"/>
          <w:szCs w:val="22"/>
          <w:lang w:val="en-GB"/>
        </w:rPr>
        <w:t>o</w:t>
      </w:r>
      <w:r w:rsidRPr="00693AF7">
        <w:rPr>
          <w:rStyle w:val="Emphasis"/>
          <w:b/>
          <w:bCs/>
          <w:i w:val="0"/>
          <w:sz w:val="22"/>
          <w:szCs w:val="22"/>
          <w:lang w:val="en-GB"/>
        </w:rPr>
        <w:t xml:space="preserve">rganisation: </w:t>
      </w:r>
      <w:r w:rsidR="00331D8E">
        <w:rPr>
          <w:rStyle w:val="Emphasis"/>
          <w:b/>
          <w:bCs/>
          <w:i w:val="0"/>
          <w:sz w:val="22"/>
          <w:szCs w:val="22"/>
          <w:lang w:val="en-GB"/>
        </w:rPr>
        <w:t>9</w:t>
      </w:r>
      <w:r w:rsidRPr="00693AF7">
        <w:rPr>
          <w:rStyle w:val="Emphasis"/>
          <w:b/>
          <w:bCs/>
          <w:i w:val="0"/>
          <w:sz w:val="22"/>
          <w:szCs w:val="22"/>
          <w:lang w:val="en-GB"/>
        </w:rPr>
        <w:t>,</w:t>
      </w:r>
      <w:r w:rsidR="00465B87">
        <w:rPr>
          <w:rStyle w:val="Emphasis"/>
          <w:b/>
          <w:bCs/>
          <w:i w:val="0"/>
          <w:sz w:val="22"/>
          <w:szCs w:val="22"/>
          <w:lang w:val="en-GB"/>
        </w:rPr>
        <w:t>5</w:t>
      </w:r>
      <w:r w:rsidRPr="00693AF7">
        <w:rPr>
          <w:rStyle w:val="Emphasis"/>
          <w:b/>
          <w:bCs/>
          <w:i w:val="0"/>
          <w:sz w:val="22"/>
          <w:szCs w:val="22"/>
          <w:lang w:val="en-GB"/>
        </w:rPr>
        <w:t>00€</w:t>
      </w:r>
    </w:p>
    <w:bookmarkEnd w:id="1"/>
    <w:p w14:paraId="6AC92379" w14:textId="374F967B" w:rsidR="00AC3E7F" w:rsidRPr="00693AF7" w:rsidRDefault="00AC3E7F" w:rsidP="00AC3E7F">
      <w:pPr>
        <w:numPr>
          <w:ilvl w:val="0"/>
          <w:numId w:val="48"/>
        </w:numPr>
        <w:outlineLvl w:val="0"/>
        <w:rPr>
          <w:rStyle w:val="Emphasis"/>
          <w:i w:val="0"/>
          <w:sz w:val="22"/>
          <w:szCs w:val="22"/>
          <w:lang w:val="en-GB"/>
        </w:rPr>
      </w:pPr>
      <w:r w:rsidRPr="00693AF7">
        <w:rPr>
          <w:rStyle w:val="Emphasis"/>
          <w:i w:val="0"/>
          <w:sz w:val="22"/>
          <w:szCs w:val="22"/>
          <w:lang w:val="en-GB"/>
        </w:rPr>
        <w:t>Del.</w:t>
      </w:r>
      <w:r w:rsidR="00157FF0">
        <w:rPr>
          <w:rStyle w:val="Emphasis"/>
          <w:i w:val="0"/>
          <w:sz w:val="22"/>
          <w:szCs w:val="22"/>
          <w:lang w:val="en-GB"/>
        </w:rPr>
        <w:t>1</w:t>
      </w:r>
      <w:r w:rsidRPr="00693AF7">
        <w:rPr>
          <w:rStyle w:val="Emphasis"/>
          <w:i w:val="0"/>
          <w:sz w:val="22"/>
          <w:szCs w:val="22"/>
          <w:lang w:val="en-GB"/>
        </w:rPr>
        <w:t xml:space="preserve"> - </w:t>
      </w:r>
      <w:r w:rsidR="00157FF0" w:rsidRPr="00157FF0">
        <w:rPr>
          <w:rStyle w:val="Emphasis"/>
          <w:i w:val="0"/>
          <w:sz w:val="22"/>
          <w:szCs w:val="22"/>
          <w:lang w:val="en-GB"/>
        </w:rPr>
        <w:t xml:space="preserve">Interregional partner meetings, regional stakeholder group meetings </w:t>
      </w:r>
      <w:r w:rsidRPr="00693AF7">
        <w:rPr>
          <w:rStyle w:val="Emphasis"/>
          <w:i w:val="0"/>
          <w:sz w:val="22"/>
          <w:szCs w:val="22"/>
          <w:lang w:val="en-GB"/>
        </w:rPr>
        <w:t>(1,</w:t>
      </w:r>
      <w:r w:rsidR="00157FF0">
        <w:rPr>
          <w:rStyle w:val="Emphasis"/>
          <w:i w:val="0"/>
          <w:sz w:val="22"/>
          <w:szCs w:val="22"/>
          <w:lang w:val="en-GB"/>
        </w:rPr>
        <w:t>0</w:t>
      </w:r>
      <w:r w:rsidRPr="00693AF7">
        <w:rPr>
          <w:rStyle w:val="Emphasis"/>
          <w:i w:val="0"/>
          <w:sz w:val="22"/>
          <w:szCs w:val="22"/>
          <w:lang w:val="en-GB"/>
        </w:rPr>
        <w:t>00€)</w:t>
      </w:r>
    </w:p>
    <w:p w14:paraId="4162CC32" w14:textId="5169DEE2" w:rsidR="00AC3E7F" w:rsidRDefault="00AC3E7F" w:rsidP="00AC3E7F">
      <w:pPr>
        <w:numPr>
          <w:ilvl w:val="0"/>
          <w:numId w:val="48"/>
        </w:numPr>
        <w:outlineLvl w:val="0"/>
        <w:rPr>
          <w:rStyle w:val="Emphasis"/>
          <w:i w:val="0"/>
          <w:sz w:val="22"/>
          <w:szCs w:val="22"/>
          <w:lang w:val="en-GB"/>
        </w:rPr>
      </w:pPr>
      <w:r w:rsidRPr="00693AF7">
        <w:rPr>
          <w:rStyle w:val="Emphasis"/>
          <w:i w:val="0"/>
          <w:sz w:val="22"/>
          <w:szCs w:val="22"/>
          <w:lang w:val="en-GB"/>
        </w:rPr>
        <w:t>Del.</w:t>
      </w:r>
      <w:r w:rsidR="00125B8E">
        <w:rPr>
          <w:rStyle w:val="Emphasis"/>
          <w:i w:val="0"/>
          <w:sz w:val="22"/>
          <w:szCs w:val="22"/>
          <w:lang w:val="en-GB"/>
        </w:rPr>
        <w:t>2</w:t>
      </w:r>
      <w:r w:rsidRPr="00693AF7">
        <w:rPr>
          <w:rStyle w:val="Emphasis"/>
          <w:i w:val="0"/>
          <w:sz w:val="22"/>
          <w:szCs w:val="22"/>
          <w:lang w:val="en-GB"/>
        </w:rPr>
        <w:t xml:space="preserve"> - </w:t>
      </w:r>
      <w:r w:rsidR="00125B8E" w:rsidRPr="00125B8E">
        <w:rPr>
          <w:rStyle w:val="Emphasis"/>
          <w:i w:val="0"/>
          <w:sz w:val="22"/>
          <w:szCs w:val="22"/>
          <w:lang w:val="en-GB"/>
        </w:rPr>
        <w:t xml:space="preserve">Associated policy responsible authority, stakeholders </w:t>
      </w:r>
      <w:r w:rsidRPr="00693AF7">
        <w:rPr>
          <w:rStyle w:val="Emphasis"/>
          <w:i w:val="0"/>
          <w:sz w:val="22"/>
          <w:szCs w:val="22"/>
          <w:lang w:val="en-GB"/>
        </w:rPr>
        <w:t>(</w:t>
      </w:r>
      <w:r w:rsidR="00125B8E">
        <w:rPr>
          <w:rStyle w:val="Emphasis"/>
          <w:i w:val="0"/>
          <w:sz w:val="22"/>
          <w:szCs w:val="22"/>
          <w:lang w:val="en-GB"/>
        </w:rPr>
        <w:t>4</w:t>
      </w:r>
      <w:r w:rsidRPr="00693AF7">
        <w:rPr>
          <w:rStyle w:val="Emphasis"/>
          <w:i w:val="0"/>
          <w:sz w:val="22"/>
          <w:szCs w:val="22"/>
          <w:lang w:val="en-GB"/>
        </w:rPr>
        <w:t>,</w:t>
      </w:r>
      <w:r w:rsidR="00125B8E">
        <w:rPr>
          <w:rStyle w:val="Emphasis"/>
          <w:i w:val="0"/>
          <w:sz w:val="22"/>
          <w:szCs w:val="22"/>
          <w:lang w:val="en-GB"/>
        </w:rPr>
        <w:t>0</w:t>
      </w:r>
      <w:r w:rsidRPr="00693AF7">
        <w:rPr>
          <w:rStyle w:val="Emphasis"/>
          <w:i w:val="0"/>
          <w:sz w:val="22"/>
          <w:szCs w:val="22"/>
          <w:lang w:val="en-GB"/>
        </w:rPr>
        <w:t>00€)</w:t>
      </w:r>
    </w:p>
    <w:p w14:paraId="0685C6E2" w14:textId="36DB242A" w:rsidR="00B33ABA" w:rsidRDefault="00B33ABA" w:rsidP="00AC3E7F">
      <w:pPr>
        <w:numPr>
          <w:ilvl w:val="0"/>
          <w:numId w:val="48"/>
        </w:numPr>
        <w:outlineLvl w:val="0"/>
        <w:rPr>
          <w:rStyle w:val="Emphasis"/>
          <w:i w:val="0"/>
          <w:sz w:val="22"/>
          <w:szCs w:val="22"/>
          <w:lang w:val="en-GB"/>
        </w:rPr>
      </w:pPr>
      <w:r>
        <w:rPr>
          <w:rStyle w:val="Emphasis"/>
          <w:i w:val="0"/>
          <w:sz w:val="22"/>
          <w:szCs w:val="22"/>
          <w:lang w:val="en-GB"/>
        </w:rPr>
        <w:t>Del.</w:t>
      </w:r>
      <w:r w:rsidR="00B53D70">
        <w:rPr>
          <w:rStyle w:val="Emphasis"/>
          <w:i w:val="0"/>
          <w:sz w:val="22"/>
          <w:szCs w:val="22"/>
          <w:lang w:val="en-GB"/>
        </w:rPr>
        <w:t xml:space="preserve">4 - </w:t>
      </w:r>
      <w:r w:rsidR="006E544D">
        <w:rPr>
          <w:rStyle w:val="Emphasis"/>
          <w:i w:val="0"/>
          <w:sz w:val="22"/>
          <w:szCs w:val="22"/>
          <w:lang w:val="en-GB"/>
        </w:rPr>
        <w:t>R</w:t>
      </w:r>
      <w:r w:rsidR="00B53D70" w:rsidRPr="00B53D70">
        <w:rPr>
          <w:rStyle w:val="Emphasis"/>
          <w:i w:val="0"/>
          <w:sz w:val="22"/>
          <w:szCs w:val="22"/>
          <w:lang w:val="en-GB"/>
        </w:rPr>
        <w:t>egional and interregional dissemination events</w:t>
      </w:r>
      <w:r w:rsidR="00B53D70">
        <w:rPr>
          <w:rStyle w:val="Emphasis"/>
          <w:i w:val="0"/>
          <w:sz w:val="22"/>
          <w:szCs w:val="22"/>
          <w:lang w:val="en-GB"/>
        </w:rPr>
        <w:t xml:space="preserve"> (1,500€)</w:t>
      </w:r>
    </w:p>
    <w:p w14:paraId="1BEC5376" w14:textId="144795F4" w:rsidR="00B53D70" w:rsidRDefault="00B53D70" w:rsidP="00AC3E7F">
      <w:pPr>
        <w:numPr>
          <w:ilvl w:val="0"/>
          <w:numId w:val="48"/>
        </w:numPr>
        <w:outlineLvl w:val="0"/>
        <w:rPr>
          <w:rStyle w:val="Emphasis"/>
          <w:i w:val="0"/>
          <w:sz w:val="22"/>
          <w:szCs w:val="22"/>
          <w:lang w:val="en-GB"/>
        </w:rPr>
      </w:pPr>
      <w:r>
        <w:rPr>
          <w:rStyle w:val="Emphasis"/>
          <w:i w:val="0"/>
          <w:sz w:val="22"/>
          <w:szCs w:val="22"/>
          <w:lang w:val="en-GB"/>
        </w:rPr>
        <w:t>Del.</w:t>
      </w:r>
      <w:r w:rsidR="006E544D">
        <w:rPr>
          <w:rStyle w:val="Emphasis"/>
          <w:i w:val="0"/>
          <w:sz w:val="22"/>
          <w:szCs w:val="22"/>
          <w:lang w:val="en-GB"/>
        </w:rPr>
        <w:t xml:space="preserve">5 - </w:t>
      </w:r>
      <w:r w:rsidR="006E544D" w:rsidRPr="006E544D">
        <w:rPr>
          <w:rStyle w:val="Emphasis"/>
          <w:i w:val="0"/>
          <w:sz w:val="22"/>
          <w:szCs w:val="22"/>
          <w:lang w:val="en-GB"/>
        </w:rPr>
        <w:t>Project banner, leaflets, roll-up, notepads</w:t>
      </w:r>
      <w:r w:rsidR="006E544D">
        <w:rPr>
          <w:rStyle w:val="Emphasis"/>
          <w:i w:val="0"/>
          <w:sz w:val="22"/>
          <w:szCs w:val="22"/>
          <w:lang w:val="en-GB"/>
        </w:rPr>
        <w:t xml:space="preserve"> (1,000€)</w:t>
      </w:r>
    </w:p>
    <w:p w14:paraId="30A46924" w14:textId="47551AB0" w:rsidR="007C2167" w:rsidRPr="00693AF7" w:rsidRDefault="007C2167" w:rsidP="00AC3E7F">
      <w:pPr>
        <w:numPr>
          <w:ilvl w:val="0"/>
          <w:numId w:val="48"/>
        </w:numPr>
        <w:outlineLvl w:val="0"/>
        <w:rPr>
          <w:rStyle w:val="Emphasis"/>
          <w:i w:val="0"/>
          <w:sz w:val="22"/>
          <w:szCs w:val="22"/>
          <w:lang w:val="en-GB"/>
        </w:rPr>
      </w:pPr>
      <w:r>
        <w:rPr>
          <w:rStyle w:val="Emphasis"/>
          <w:i w:val="0"/>
          <w:sz w:val="22"/>
          <w:szCs w:val="22"/>
          <w:lang w:val="en-GB"/>
        </w:rPr>
        <w:lastRenderedPageBreak/>
        <w:t xml:space="preserve">Del.7 - </w:t>
      </w:r>
      <w:r w:rsidRPr="00204C8D">
        <w:rPr>
          <w:rStyle w:val="Emphasis"/>
          <w:i w:val="0"/>
          <w:iCs/>
          <w:sz w:val="22"/>
          <w:szCs w:val="22"/>
          <w:lang w:val="en-GB"/>
        </w:rPr>
        <w:t>Local Stakeholder meeting preparation: content, stakeholders' identification, meeting moderation (2,000€)</w:t>
      </w:r>
    </w:p>
    <w:p w14:paraId="06408218" w14:textId="0804466B" w:rsidR="00AC3E7F" w:rsidRPr="00693AF7" w:rsidRDefault="00AC3E7F" w:rsidP="00AC3E7F">
      <w:pPr>
        <w:ind w:left="709" w:hanging="349"/>
        <w:outlineLvl w:val="0"/>
        <w:rPr>
          <w:rStyle w:val="Emphasis"/>
          <w:b/>
          <w:bCs/>
          <w:i w:val="0"/>
          <w:sz w:val="22"/>
          <w:szCs w:val="22"/>
          <w:lang w:val="en-GB"/>
        </w:rPr>
      </w:pPr>
      <w:bookmarkStart w:id="2" w:name="_Hlk187852690"/>
      <w:r w:rsidRPr="00693AF7">
        <w:rPr>
          <w:rStyle w:val="Emphasis"/>
          <w:b/>
          <w:bCs/>
          <w:i w:val="0"/>
          <w:sz w:val="22"/>
          <w:szCs w:val="22"/>
          <w:lang w:val="en-GB"/>
        </w:rPr>
        <w:t xml:space="preserve">Lot 3: Technical </w:t>
      </w:r>
      <w:r w:rsidR="00D04933">
        <w:rPr>
          <w:rStyle w:val="Emphasis"/>
          <w:b/>
          <w:bCs/>
          <w:i w:val="0"/>
          <w:sz w:val="22"/>
          <w:szCs w:val="22"/>
          <w:lang w:val="en-GB"/>
        </w:rPr>
        <w:t>report</w:t>
      </w:r>
      <w:r w:rsidRPr="00693AF7">
        <w:rPr>
          <w:rStyle w:val="Emphasis"/>
          <w:b/>
          <w:bCs/>
          <w:i w:val="0"/>
          <w:sz w:val="22"/>
          <w:szCs w:val="22"/>
          <w:lang w:val="en-GB"/>
        </w:rPr>
        <w:t xml:space="preserve">: </w:t>
      </w:r>
      <w:r w:rsidR="009F677B" w:rsidRPr="00693AF7">
        <w:rPr>
          <w:rStyle w:val="Emphasis"/>
          <w:b/>
          <w:bCs/>
          <w:i w:val="0"/>
          <w:sz w:val="22"/>
          <w:szCs w:val="22"/>
          <w:lang w:val="en-GB"/>
        </w:rPr>
        <w:t>5</w:t>
      </w:r>
      <w:r w:rsidRPr="00693AF7">
        <w:rPr>
          <w:rStyle w:val="Emphasis"/>
          <w:b/>
          <w:bCs/>
          <w:i w:val="0"/>
          <w:sz w:val="22"/>
          <w:szCs w:val="22"/>
          <w:lang w:val="en-GB"/>
        </w:rPr>
        <w:t>,000€</w:t>
      </w:r>
    </w:p>
    <w:p w14:paraId="76E43451" w14:textId="5203AC91" w:rsidR="004A5FB7" w:rsidRDefault="00693AF7" w:rsidP="004A5FB7">
      <w:pPr>
        <w:numPr>
          <w:ilvl w:val="0"/>
          <w:numId w:val="48"/>
        </w:numPr>
        <w:outlineLvl w:val="0"/>
        <w:rPr>
          <w:rStyle w:val="Emphasis"/>
          <w:i w:val="0"/>
          <w:iCs/>
          <w:sz w:val="22"/>
          <w:szCs w:val="22"/>
          <w:lang w:val="en-GB"/>
        </w:rPr>
      </w:pPr>
      <w:r>
        <w:rPr>
          <w:rStyle w:val="Emphasis"/>
          <w:i w:val="0"/>
          <w:iCs/>
          <w:sz w:val="22"/>
          <w:szCs w:val="22"/>
          <w:lang w:val="en-GB"/>
        </w:rPr>
        <w:t xml:space="preserve">Del. 3 - </w:t>
      </w:r>
      <w:r w:rsidR="004A5FB7" w:rsidRPr="004A5FB7">
        <w:rPr>
          <w:rStyle w:val="Emphasis"/>
          <w:i w:val="0"/>
          <w:iCs/>
          <w:sz w:val="22"/>
          <w:szCs w:val="22"/>
          <w:lang w:val="en-GB"/>
        </w:rPr>
        <w:t>Local Assessment report on the state of the art of women employment in STEM in the region</w:t>
      </w:r>
      <w:r w:rsidR="004A5FB7">
        <w:rPr>
          <w:rStyle w:val="Emphasis"/>
          <w:i w:val="0"/>
          <w:iCs/>
          <w:sz w:val="22"/>
          <w:szCs w:val="22"/>
          <w:lang w:val="en-GB"/>
        </w:rPr>
        <w:t xml:space="preserve"> (5,000€)</w:t>
      </w:r>
    </w:p>
    <w:p w14:paraId="6E7EEE87" w14:textId="77777777" w:rsidR="00693AF7" w:rsidRPr="004A5FB7" w:rsidRDefault="00693AF7" w:rsidP="00693AF7">
      <w:pPr>
        <w:ind w:left="1080"/>
        <w:outlineLvl w:val="0"/>
        <w:rPr>
          <w:rStyle w:val="Emphasis"/>
          <w:i w:val="0"/>
          <w:iCs/>
          <w:sz w:val="22"/>
          <w:szCs w:val="22"/>
          <w:lang w:val="en-GB"/>
        </w:rPr>
      </w:pPr>
    </w:p>
    <w:bookmarkEnd w:id="2"/>
    <w:p w14:paraId="6AA792E7" w14:textId="12D78E1A" w:rsidR="00DA0ABA" w:rsidRPr="00470CB1" w:rsidRDefault="006F5FD0" w:rsidP="00470CB1">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39BB965D" w14:textId="651CE2CA" w:rsidR="00971962" w:rsidRDefault="00364564" w:rsidP="00971962">
      <w:pPr>
        <w:pStyle w:val="Blockquote"/>
        <w:jc w:val="both"/>
        <w:rPr>
          <w:sz w:val="22"/>
          <w:szCs w:val="22"/>
          <w:lang w:val="en-GB"/>
        </w:rPr>
      </w:pPr>
      <w:r w:rsidRPr="00B33EE6">
        <w:rPr>
          <w:sz w:val="22"/>
          <w:szCs w:val="22"/>
          <w:lang w:val="en-GB"/>
        </w:rPr>
        <w:t>[</w:t>
      </w:r>
      <w:r w:rsidR="00971962">
        <w:rPr>
          <w:sz w:val="22"/>
          <w:szCs w:val="22"/>
          <w:highlight w:val="lightGray"/>
          <w:lang w:val="en-GB"/>
        </w:rPr>
        <w:t>EUR</w:t>
      </w:r>
      <w:r w:rsidRPr="00B33EE6">
        <w:rPr>
          <w:sz w:val="22"/>
          <w:szCs w:val="22"/>
          <w:lang w:val="en-GB"/>
        </w:rPr>
        <w:t>]</w:t>
      </w:r>
      <w:r w:rsidR="00971962" w:rsidRPr="00B33EE6">
        <w:rPr>
          <w:sz w:val="22"/>
          <w:szCs w:val="22"/>
          <w:lang w:val="en-GB"/>
        </w:rPr>
        <w:t xml:space="preserve"> </w:t>
      </w:r>
      <w:r w:rsidR="00FA31A3">
        <w:rPr>
          <w:sz w:val="22"/>
          <w:szCs w:val="22"/>
          <w:lang w:val="en-GB"/>
        </w:rPr>
        <w:t xml:space="preserve">without VAT (a maximum budget per deliverable is </w:t>
      </w:r>
      <w:r w:rsidR="007D3F88">
        <w:rPr>
          <w:sz w:val="22"/>
          <w:szCs w:val="22"/>
          <w:lang w:val="en-GB"/>
        </w:rPr>
        <w:t>defined</w:t>
      </w:r>
      <w:r w:rsidR="00FA31A3">
        <w:rPr>
          <w:sz w:val="22"/>
          <w:szCs w:val="22"/>
          <w:lang w:val="en-GB"/>
        </w:rPr>
        <w:t xml:space="preserve"> in the terms of reference based on the contract</w:t>
      </w:r>
      <w:r w:rsidR="00470CB1">
        <w:rPr>
          <w:sz w:val="22"/>
          <w:szCs w:val="22"/>
          <w:lang w:val="en-GB"/>
        </w:rPr>
        <w:t>)</w:t>
      </w:r>
      <w:r w:rsidR="00D450EB">
        <w:rPr>
          <w:sz w:val="22"/>
          <w:szCs w:val="22"/>
          <w:lang w:val="en-GB"/>
        </w:rPr>
        <w:t>:</w:t>
      </w:r>
    </w:p>
    <w:p w14:paraId="5A52F33C" w14:textId="77777777" w:rsidR="00C734C5" w:rsidRDefault="00C734C5" w:rsidP="00C734C5">
      <w:pPr>
        <w:ind w:left="709" w:hanging="349"/>
        <w:outlineLvl w:val="0"/>
        <w:rPr>
          <w:rStyle w:val="Emphasis"/>
          <w:b/>
          <w:bCs/>
          <w:i w:val="0"/>
          <w:sz w:val="22"/>
          <w:szCs w:val="22"/>
          <w:lang w:val="en-GB"/>
        </w:rPr>
      </w:pPr>
      <w:r w:rsidRPr="00BB311B">
        <w:rPr>
          <w:rStyle w:val="Emphasis"/>
          <w:b/>
          <w:bCs/>
          <w:i w:val="0"/>
          <w:sz w:val="22"/>
          <w:szCs w:val="22"/>
          <w:lang w:val="en-GB"/>
        </w:rPr>
        <w:t xml:space="preserve">Lot 1: </w:t>
      </w:r>
      <w:r>
        <w:rPr>
          <w:rStyle w:val="Emphasis"/>
          <w:b/>
          <w:bCs/>
          <w:i w:val="0"/>
          <w:sz w:val="22"/>
          <w:szCs w:val="22"/>
          <w:lang w:val="en-GB"/>
        </w:rPr>
        <w:t xml:space="preserve">Project </w:t>
      </w:r>
      <w:r w:rsidRPr="00BB311B">
        <w:rPr>
          <w:rStyle w:val="Emphasis"/>
          <w:b/>
          <w:bCs/>
          <w:i w:val="0"/>
          <w:sz w:val="22"/>
          <w:szCs w:val="22"/>
          <w:lang w:val="en-GB"/>
        </w:rPr>
        <w:t>Management: 10,000€</w:t>
      </w:r>
    </w:p>
    <w:p w14:paraId="13A56E8B" w14:textId="19890155" w:rsidR="00C734C5" w:rsidRPr="00693AF7" w:rsidRDefault="00C734C5" w:rsidP="00C734C5">
      <w:pPr>
        <w:ind w:left="709" w:hanging="349"/>
        <w:outlineLvl w:val="0"/>
        <w:rPr>
          <w:rStyle w:val="Emphasis"/>
          <w:b/>
          <w:bCs/>
          <w:i w:val="0"/>
          <w:sz w:val="22"/>
          <w:szCs w:val="22"/>
          <w:lang w:val="en-GB"/>
        </w:rPr>
      </w:pPr>
      <w:r w:rsidRPr="00693AF7">
        <w:rPr>
          <w:rStyle w:val="Emphasis"/>
          <w:b/>
          <w:bCs/>
          <w:i w:val="0"/>
          <w:sz w:val="22"/>
          <w:szCs w:val="22"/>
          <w:lang w:val="en-GB"/>
        </w:rPr>
        <w:t>Lot 2: Communication</w:t>
      </w:r>
      <w:r>
        <w:rPr>
          <w:rStyle w:val="Emphasis"/>
          <w:b/>
          <w:bCs/>
          <w:i w:val="0"/>
          <w:sz w:val="22"/>
          <w:szCs w:val="22"/>
          <w:lang w:val="en-GB"/>
        </w:rPr>
        <w:t xml:space="preserve"> </w:t>
      </w:r>
      <w:r w:rsidR="00B963F4">
        <w:rPr>
          <w:rStyle w:val="Emphasis"/>
          <w:b/>
          <w:bCs/>
          <w:i w:val="0"/>
          <w:sz w:val="22"/>
          <w:szCs w:val="22"/>
          <w:lang w:val="en-GB"/>
        </w:rPr>
        <w:t>material</w:t>
      </w:r>
      <w:r w:rsidRPr="00693AF7">
        <w:rPr>
          <w:rStyle w:val="Emphasis"/>
          <w:b/>
          <w:bCs/>
          <w:i w:val="0"/>
          <w:sz w:val="22"/>
          <w:szCs w:val="22"/>
          <w:lang w:val="en-GB"/>
        </w:rPr>
        <w:t xml:space="preserve"> &amp; </w:t>
      </w:r>
      <w:r>
        <w:rPr>
          <w:rStyle w:val="Emphasis"/>
          <w:b/>
          <w:bCs/>
          <w:i w:val="0"/>
          <w:sz w:val="22"/>
          <w:szCs w:val="22"/>
          <w:lang w:val="en-GB"/>
        </w:rPr>
        <w:t>e</w:t>
      </w:r>
      <w:r w:rsidRPr="00693AF7">
        <w:rPr>
          <w:rStyle w:val="Emphasis"/>
          <w:b/>
          <w:bCs/>
          <w:i w:val="0"/>
          <w:sz w:val="22"/>
          <w:szCs w:val="22"/>
          <w:lang w:val="en-GB"/>
        </w:rPr>
        <w:t xml:space="preserve">vents </w:t>
      </w:r>
      <w:r>
        <w:rPr>
          <w:rStyle w:val="Emphasis"/>
          <w:b/>
          <w:bCs/>
          <w:i w:val="0"/>
          <w:sz w:val="22"/>
          <w:szCs w:val="22"/>
          <w:lang w:val="en-GB"/>
        </w:rPr>
        <w:t>o</w:t>
      </w:r>
      <w:r w:rsidRPr="00693AF7">
        <w:rPr>
          <w:rStyle w:val="Emphasis"/>
          <w:b/>
          <w:bCs/>
          <w:i w:val="0"/>
          <w:sz w:val="22"/>
          <w:szCs w:val="22"/>
          <w:lang w:val="en-GB"/>
        </w:rPr>
        <w:t xml:space="preserve">rganisation: </w:t>
      </w:r>
      <w:r>
        <w:rPr>
          <w:rStyle w:val="Emphasis"/>
          <w:b/>
          <w:bCs/>
          <w:i w:val="0"/>
          <w:sz w:val="22"/>
          <w:szCs w:val="22"/>
          <w:lang w:val="en-GB"/>
        </w:rPr>
        <w:t>9</w:t>
      </w:r>
      <w:r w:rsidRPr="00693AF7">
        <w:rPr>
          <w:rStyle w:val="Emphasis"/>
          <w:b/>
          <w:bCs/>
          <w:i w:val="0"/>
          <w:sz w:val="22"/>
          <w:szCs w:val="22"/>
          <w:lang w:val="en-GB"/>
        </w:rPr>
        <w:t>,</w:t>
      </w:r>
      <w:r>
        <w:rPr>
          <w:rStyle w:val="Emphasis"/>
          <w:b/>
          <w:bCs/>
          <w:i w:val="0"/>
          <w:sz w:val="22"/>
          <w:szCs w:val="22"/>
          <w:lang w:val="en-GB"/>
        </w:rPr>
        <w:t>5</w:t>
      </w:r>
      <w:r w:rsidRPr="00693AF7">
        <w:rPr>
          <w:rStyle w:val="Emphasis"/>
          <w:b/>
          <w:bCs/>
          <w:i w:val="0"/>
          <w:sz w:val="22"/>
          <w:szCs w:val="22"/>
          <w:lang w:val="en-GB"/>
        </w:rPr>
        <w:t>00€</w:t>
      </w:r>
    </w:p>
    <w:p w14:paraId="25EDA03C" w14:textId="2A1991C1" w:rsidR="00C734C5" w:rsidRPr="00693AF7" w:rsidRDefault="00C734C5" w:rsidP="00C734C5">
      <w:pPr>
        <w:ind w:left="709" w:hanging="349"/>
        <w:outlineLvl w:val="0"/>
        <w:rPr>
          <w:rStyle w:val="Emphasis"/>
          <w:b/>
          <w:bCs/>
          <w:i w:val="0"/>
          <w:sz w:val="22"/>
          <w:szCs w:val="22"/>
          <w:lang w:val="en-GB"/>
        </w:rPr>
      </w:pPr>
      <w:r w:rsidRPr="00693AF7">
        <w:rPr>
          <w:rStyle w:val="Emphasis"/>
          <w:b/>
          <w:bCs/>
          <w:i w:val="0"/>
          <w:sz w:val="22"/>
          <w:szCs w:val="22"/>
          <w:lang w:val="en-GB"/>
        </w:rPr>
        <w:t xml:space="preserve">Lot 3: Technical </w:t>
      </w:r>
      <w:r w:rsidR="00C37909">
        <w:rPr>
          <w:rStyle w:val="Emphasis"/>
          <w:b/>
          <w:bCs/>
          <w:i w:val="0"/>
          <w:sz w:val="22"/>
          <w:szCs w:val="22"/>
          <w:lang w:val="en-GB"/>
        </w:rPr>
        <w:t>report</w:t>
      </w:r>
      <w:r w:rsidRPr="00693AF7">
        <w:rPr>
          <w:rStyle w:val="Emphasis"/>
          <w:b/>
          <w:bCs/>
          <w:i w:val="0"/>
          <w:sz w:val="22"/>
          <w:szCs w:val="22"/>
          <w:lang w:val="en-GB"/>
        </w:rPr>
        <w:t>: 5,000€</w:t>
      </w:r>
    </w:p>
    <w:p w14:paraId="0D88F606" w14:textId="77777777" w:rsidR="00C734C5" w:rsidRPr="00B33EE6" w:rsidRDefault="00C734C5" w:rsidP="00971962">
      <w:pPr>
        <w:pStyle w:val="Blockquote"/>
        <w:jc w:val="both"/>
        <w:rPr>
          <w:sz w:val="22"/>
          <w:szCs w:val="22"/>
          <w:highlight w:val="yellow"/>
          <w:lang w:val="en-GB"/>
        </w:rPr>
      </w:pPr>
    </w:p>
    <w:p w14:paraId="6C843D95" w14:textId="77777777" w:rsidR="006F5FD0" w:rsidRPr="00B33EE6" w:rsidRDefault="00C37909">
      <w:pPr>
        <w:pStyle w:val="Blockquote"/>
        <w:jc w:val="both"/>
        <w:rPr>
          <w:sz w:val="22"/>
          <w:szCs w:val="22"/>
          <w:lang w:val="en-GB"/>
        </w:rPr>
      </w:pPr>
      <w:r>
        <w:rPr>
          <w:snapToGrid/>
          <w:sz w:val="22"/>
          <w:szCs w:val="22"/>
          <w:lang w:val="en-GB"/>
        </w:rPr>
        <w:pict w14:anchorId="21854D6C">
          <v:line id="_x0000_s2052" style="position:absolute;left:0;text-align:left;z-index:251658241" from="-1.05pt,17.55pt" to="466.95pt,17.6pt" o:allowincell="f" strokecolor="#d4d4d4" strokeweight="1.75pt">
            <v:shadow on="t" origin=",32385f" offset="0,-1pt"/>
          </v:line>
        </w:pict>
      </w:r>
    </w:p>
    <w:p w14:paraId="283B6821"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2CB5FCF7" w14:textId="4EFF6DAD" w:rsidR="00B9793F" w:rsidRDefault="00B9793F" w:rsidP="006E1BD0">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14:paraId="58624CBC" w14:textId="315254BE" w:rsidR="00B9793F" w:rsidRPr="00F72244" w:rsidRDefault="00B9793F" w:rsidP="00491D5C">
      <w:pPr>
        <w:pStyle w:val="paragraph"/>
        <w:spacing w:before="0" w:beforeAutospacing="0" w:after="0" w:afterAutospacing="0"/>
        <w:textAlignment w:val="baseline"/>
        <w:rPr>
          <w:rStyle w:val="eop"/>
          <w:color w:val="FF0000"/>
          <w:sz w:val="22"/>
          <w:szCs w:val="22"/>
          <w:lang w:val="en-US"/>
        </w:rPr>
      </w:pPr>
    </w:p>
    <w:p w14:paraId="4D8AD5AD" w14:textId="21CD1760" w:rsidR="00B9793F" w:rsidRPr="00525840" w:rsidRDefault="00B9793F" w:rsidP="006E1BD0">
      <w:pPr>
        <w:pStyle w:val="paragraph"/>
        <w:spacing w:before="0" w:beforeAutospacing="0" w:after="0" w:afterAutospacing="0"/>
        <w:ind w:right="270"/>
        <w:jc w:val="both"/>
        <w:textAlignment w:val="baseline"/>
        <w:rPr>
          <w:rStyle w:val="eop"/>
          <w:snapToGrid w:val="0"/>
          <w:sz w:val="22"/>
          <w:szCs w:val="22"/>
          <w:lang w:val="en-US" w:eastAsia="en-US"/>
        </w:rPr>
      </w:pPr>
    </w:p>
    <w:p w14:paraId="70576B21" w14:textId="77777777" w:rsidR="0061776F" w:rsidRPr="00907C6B" w:rsidRDefault="00B9793F" w:rsidP="00CF4278">
      <w:pPr>
        <w:pStyle w:val="paragraph"/>
        <w:spacing w:before="0" w:beforeAutospacing="0" w:after="0" w:afterAutospacing="0"/>
        <w:ind w:left="426"/>
        <w:jc w:val="both"/>
        <w:textAlignment w:val="baseline"/>
        <w:rPr>
          <w:iCs/>
          <w:lang w:val="en-US"/>
        </w:rPr>
      </w:pPr>
      <w:r w:rsidRPr="00CF4278">
        <w:rPr>
          <w:iCs/>
          <w:lang w:val="en-IE"/>
        </w:rPr>
        <w:t>Participation is open to all legal persons (participating either individually or in a grouping – consortium – of tenderers) which are established in a Member State of the European Union or in a country or territory of the regions covered and/or authorised by the specific instruments applicable to the programme under which the contract is financed. Participation is also open to international organisations.</w:t>
      </w:r>
    </w:p>
    <w:p w14:paraId="2DEAB957" w14:textId="77777777" w:rsidR="0061776F" w:rsidRPr="00907C6B" w:rsidRDefault="0061776F" w:rsidP="00CF4278">
      <w:pPr>
        <w:pStyle w:val="paragraph"/>
        <w:spacing w:before="0" w:beforeAutospacing="0" w:after="0" w:afterAutospacing="0"/>
        <w:ind w:left="426"/>
        <w:jc w:val="both"/>
        <w:textAlignment w:val="baseline"/>
        <w:rPr>
          <w:iCs/>
          <w:lang w:val="en-US"/>
        </w:rPr>
      </w:pPr>
    </w:p>
    <w:p w14:paraId="27D5D915" w14:textId="77777777" w:rsidR="0061776F" w:rsidRPr="00907C6B" w:rsidRDefault="0061776F" w:rsidP="00CF4278">
      <w:pPr>
        <w:pStyle w:val="paragraph"/>
        <w:spacing w:before="0" w:beforeAutospacing="0" w:after="0" w:afterAutospacing="0"/>
        <w:ind w:left="426"/>
        <w:jc w:val="both"/>
        <w:textAlignment w:val="baseline"/>
        <w:rPr>
          <w:iCs/>
          <w:lang w:val="en-US"/>
        </w:rPr>
      </w:pPr>
    </w:p>
    <w:p w14:paraId="043481C1" w14:textId="77777777" w:rsidR="0061776F" w:rsidRPr="00907C6B" w:rsidRDefault="00B9793F" w:rsidP="00CF4278">
      <w:pPr>
        <w:pStyle w:val="paragraph"/>
        <w:spacing w:before="0" w:beforeAutospacing="0" w:after="0" w:afterAutospacing="0"/>
        <w:ind w:left="426"/>
        <w:jc w:val="both"/>
        <w:textAlignment w:val="baseline"/>
        <w:rPr>
          <w:iCs/>
          <w:lang w:val="en-US"/>
        </w:rPr>
      </w:pPr>
      <w:r w:rsidRPr="00CF4278">
        <w:rPr>
          <w:iCs/>
          <w:lang w:val="en-IE"/>
        </w:rPr>
        <w:t> </w:t>
      </w:r>
    </w:p>
    <w:p w14:paraId="77A5D1CB" w14:textId="42C1144C" w:rsidR="00B9793F" w:rsidRDefault="00B9793F" w:rsidP="00CF4278">
      <w:pPr>
        <w:pStyle w:val="paragraph"/>
        <w:spacing w:before="0" w:beforeAutospacing="0" w:after="0" w:afterAutospacing="0"/>
        <w:ind w:left="426"/>
        <w:jc w:val="both"/>
        <w:textAlignment w:val="baseline"/>
        <w:rPr>
          <w:iCs/>
          <w:lang w:val="en-IE"/>
        </w:rPr>
      </w:pPr>
      <w:r w:rsidRPr="00CF4278">
        <w:rPr>
          <w:iCs/>
          <w:lang w:val="en-IE"/>
        </w:rPr>
        <w:t>Participation of natural persons is directly</w:t>
      </w:r>
      <w:r w:rsidR="0061776F" w:rsidRPr="0061776F">
        <w:rPr>
          <w:iCs/>
          <w:lang w:val="en-US"/>
        </w:rPr>
        <w:t xml:space="preserve"> </w:t>
      </w:r>
      <w:r w:rsidRPr="00CF4278">
        <w:rPr>
          <w:iCs/>
          <w:lang w:val="en-IE"/>
        </w:rPr>
        <w:t>governed by the specific instruments applicable to the programme under which the contract is financed.</w:t>
      </w:r>
    </w:p>
    <w:p w14:paraId="508DB8B4" w14:textId="77777777" w:rsidR="00040488" w:rsidRPr="00CF4278" w:rsidRDefault="00040488" w:rsidP="00CF4278">
      <w:pPr>
        <w:pStyle w:val="paragraph"/>
        <w:spacing w:before="0" w:beforeAutospacing="0" w:after="0" w:afterAutospacing="0"/>
        <w:ind w:left="426"/>
        <w:jc w:val="both"/>
        <w:textAlignment w:val="baseline"/>
        <w:rPr>
          <w:iCs/>
          <w:lang w:val="en-IE"/>
        </w:rPr>
      </w:pPr>
    </w:p>
    <w:p w14:paraId="2F6E632D" w14:textId="4ACBBED7" w:rsidR="00B9793F" w:rsidRPr="00040488" w:rsidRDefault="00040488" w:rsidP="00040488">
      <w:pPr>
        <w:pStyle w:val="paragraph"/>
        <w:spacing w:before="0" w:beforeAutospacing="0" w:after="0" w:afterAutospacing="0"/>
        <w:ind w:left="426"/>
        <w:jc w:val="both"/>
        <w:textAlignment w:val="baseline"/>
        <w:rPr>
          <w:iCs/>
          <w:lang w:val="en-IE"/>
        </w:rPr>
      </w:pPr>
      <w:r w:rsidRPr="00040488">
        <w:rPr>
          <w:iCs/>
          <w:lang w:val="en-IE"/>
        </w:rPr>
        <w:t>Please be aware that after the United Kingdom's withdrawal from the EU,</w:t>
      </w:r>
      <w:r>
        <w:rPr>
          <w:iCs/>
          <w:lang w:val="en-IE"/>
        </w:rPr>
        <w:t xml:space="preserve"> </w:t>
      </w:r>
      <w:r w:rsidRPr="00040488">
        <w:rPr>
          <w:iCs/>
          <w:lang w:val="en-IE"/>
        </w:rPr>
        <w:t>the rules of access to EU procurement procedures of economic operators established in third</w:t>
      </w:r>
      <w:r>
        <w:rPr>
          <w:iCs/>
          <w:lang w:val="en-IE"/>
        </w:rPr>
        <w:t xml:space="preserve"> </w:t>
      </w:r>
      <w:r w:rsidRPr="00040488">
        <w:rPr>
          <w:iCs/>
          <w:lang w:val="en-IE"/>
        </w:rPr>
        <w:t>countries will apply to candidates or tenderers from the United Kingdom depending on the</w:t>
      </w:r>
      <w:r>
        <w:rPr>
          <w:iCs/>
          <w:lang w:val="en-IE"/>
        </w:rPr>
        <w:t xml:space="preserve"> </w:t>
      </w:r>
      <w:r w:rsidRPr="00040488">
        <w:rPr>
          <w:iCs/>
          <w:lang w:val="en-IE"/>
        </w:rPr>
        <w:t>outcome of negotiations. In case such access is not provided by legal provisions in force at the</w:t>
      </w:r>
      <w:r>
        <w:rPr>
          <w:iCs/>
          <w:lang w:val="en-IE"/>
        </w:rPr>
        <w:t xml:space="preserve"> </w:t>
      </w:r>
      <w:r w:rsidRPr="00040488">
        <w:rPr>
          <w:iCs/>
          <w:lang w:val="en-IE"/>
        </w:rPr>
        <w:t>time of contract award, candidates or tenderers from the United Kingdom could be rejected</w:t>
      </w:r>
      <w:r>
        <w:rPr>
          <w:iCs/>
          <w:lang w:val="en-IE"/>
        </w:rPr>
        <w:t xml:space="preserve"> </w:t>
      </w:r>
      <w:r w:rsidRPr="00040488">
        <w:rPr>
          <w:iCs/>
          <w:lang w:val="en-IE"/>
        </w:rPr>
        <w:t>from the procurement procedure.</w:t>
      </w:r>
    </w:p>
    <w:p w14:paraId="63522FC5" w14:textId="65A02816" w:rsidR="006F5FD0" w:rsidRPr="00B33EE6" w:rsidRDefault="00B9793F" w:rsidP="00C734C5">
      <w:pPr>
        <w:pStyle w:val="paragraph"/>
        <w:spacing w:before="0" w:beforeAutospacing="0" w:after="0" w:afterAutospacing="0"/>
        <w:ind w:left="426"/>
        <w:jc w:val="both"/>
        <w:textAlignment w:val="baseline"/>
        <w:rPr>
          <w:sz w:val="22"/>
          <w:szCs w:val="22"/>
          <w:lang w:val="en-GB"/>
        </w:rPr>
      </w:pPr>
      <w:r w:rsidRPr="00CF4278">
        <w:rPr>
          <w:iCs/>
          <w:lang w:val="en-IE"/>
        </w:rPr>
        <w:t> </w:t>
      </w: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006F5FD0" w:rsidRPr="00B33EE6">
        <w:rPr>
          <w:rStyle w:val="Strong"/>
          <w:sz w:val="22"/>
          <w:szCs w:val="22"/>
          <w:lang w:val="en-GB"/>
        </w:rPr>
        <w:t>1</w:t>
      </w:r>
      <w:r w:rsidR="00632BDC" w:rsidRPr="00B33EE6">
        <w:rPr>
          <w:rStyle w:val="Strong"/>
          <w:sz w:val="22"/>
          <w:szCs w:val="22"/>
          <w:lang w:val="en-GB"/>
        </w:rPr>
        <w:t>1</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Default="006F5FD0">
      <w:pPr>
        <w:pStyle w:val="Blockquote"/>
        <w:jc w:val="both"/>
        <w:rPr>
          <w:sz w:val="22"/>
          <w:szCs w:val="22"/>
          <w:lang w:val="en-GB"/>
        </w:rPr>
      </w:pPr>
      <w:r w:rsidRPr="00B33EE6">
        <w:rPr>
          <w:sz w:val="22"/>
          <w:szCs w:val="22"/>
          <w:lang w:val="en-GB"/>
        </w:rPr>
        <w:lastRenderedPageBreak/>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6E286EAB" w14:textId="77777777" w:rsidR="00292AAF" w:rsidRPr="00796A9F" w:rsidRDefault="00292AAF" w:rsidP="00292AAF">
      <w:pPr>
        <w:pStyle w:val="Blockquote"/>
        <w:jc w:val="both"/>
        <w:rPr>
          <w:sz w:val="22"/>
          <w:szCs w:val="22"/>
          <w:lang w:val="en-GB"/>
        </w:rPr>
      </w:pPr>
      <w:r w:rsidRPr="00796A9F">
        <w:rPr>
          <w:sz w:val="22"/>
          <w:szCs w:val="22"/>
          <w:lang w:val="en-GB"/>
        </w:rPr>
        <w:t>No restrictions may be made in the number of lots a tenderer can be awarded.</w:t>
      </w:r>
    </w:p>
    <w:p w14:paraId="202A88C3" w14:textId="77777777" w:rsidR="00292AAF" w:rsidRPr="00796A9F" w:rsidRDefault="00292AAF" w:rsidP="00292AAF">
      <w:pPr>
        <w:pStyle w:val="Blockquote"/>
        <w:jc w:val="both"/>
        <w:rPr>
          <w:sz w:val="22"/>
          <w:szCs w:val="22"/>
          <w:lang w:val="en-GB"/>
        </w:rPr>
      </w:pPr>
      <w:r w:rsidRPr="00796A9F">
        <w:rPr>
          <w:sz w:val="22"/>
          <w:szCs w:val="22"/>
          <w:lang w:val="en-GB"/>
        </w:rPr>
        <w:t>The tenderer may submit a tender for one lot only, several lots or all of the lots, but only one tender per lot. Contracts will be awarded lot by lot and each lot will form a separate contract.</w:t>
      </w:r>
    </w:p>
    <w:p w14:paraId="7B54A5E6" w14:textId="695F17B5"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796D557F" w14:textId="77777777"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7275ED88"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77777777" w:rsidR="006F5FD0" w:rsidRPr="00B33EE6" w:rsidRDefault="00C37909">
      <w:pPr>
        <w:keepNext/>
        <w:jc w:val="center"/>
        <w:rPr>
          <w:sz w:val="28"/>
          <w:szCs w:val="28"/>
          <w:lang w:val="en-GB"/>
        </w:rPr>
      </w:pPr>
      <w:r>
        <w:rPr>
          <w:snapToGrid/>
          <w:sz w:val="22"/>
          <w:szCs w:val="22"/>
          <w:lang w:val="en-GB"/>
        </w:rPr>
        <w:pict w14:anchorId="11F7E59B">
          <v:line id="_x0000_s2053" style="position:absolute;left:0;text-align:left;z-index:251658242" from="1.5pt,2.05pt" to="469.5pt,2.1pt" o:allowincell="f" strokecolor="#d4d4d4" strokeweight="1.75pt">
            <v:shadow on="t" origin=",32385f" offset="0,-1pt"/>
          </v:line>
        </w:pict>
      </w:r>
      <w:r w:rsidR="006F5FD0" w:rsidRPr="00B33EE6">
        <w:rPr>
          <w:rStyle w:val="Strong"/>
          <w:sz w:val="28"/>
          <w:szCs w:val="28"/>
          <w:lang w:val="en-GB"/>
        </w:rPr>
        <w:t>PROVISIONAL TIMETABLE</w:t>
      </w:r>
    </w:p>
    <w:p w14:paraId="669BA67B"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7C4EA8E0" w14:textId="719CC495" w:rsidR="006F5FD0" w:rsidRPr="00B33EE6" w:rsidRDefault="006F5FD0" w:rsidP="00571687">
      <w:pPr>
        <w:pStyle w:val="Blockquote"/>
        <w:jc w:val="both"/>
        <w:rPr>
          <w:i/>
          <w:sz w:val="22"/>
          <w:szCs w:val="22"/>
          <w:lang w:val="en-GB"/>
        </w:rPr>
      </w:pPr>
      <w:r w:rsidRPr="00C734C5">
        <w:rPr>
          <w:rStyle w:val="Emphasis"/>
          <w:i w:val="0"/>
          <w:sz w:val="22"/>
          <w:szCs w:val="22"/>
          <w:highlight w:val="yellow"/>
          <w:lang w:val="en-GB"/>
        </w:rPr>
        <w:t xml:space="preserve">&lt; </w:t>
      </w:r>
      <w:r w:rsidR="00371BD7" w:rsidRPr="00C734C5">
        <w:rPr>
          <w:rStyle w:val="Emphasis"/>
          <w:i w:val="0"/>
          <w:sz w:val="22"/>
          <w:szCs w:val="22"/>
          <w:highlight w:val="yellow"/>
          <w:lang w:val="en-GB"/>
        </w:rPr>
        <w:t>1</w:t>
      </w:r>
      <w:r w:rsidR="00C734C5" w:rsidRPr="00C734C5">
        <w:rPr>
          <w:rStyle w:val="Emphasis"/>
          <w:i w:val="0"/>
          <w:sz w:val="22"/>
          <w:szCs w:val="22"/>
          <w:highlight w:val="yellow"/>
          <w:lang w:val="en-GB"/>
        </w:rPr>
        <w:t>7</w:t>
      </w:r>
      <w:r w:rsidR="00371BD7" w:rsidRPr="00C734C5">
        <w:rPr>
          <w:rStyle w:val="Emphasis"/>
          <w:i w:val="0"/>
          <w:sz w:val="22"/>
          <w:szCs w:val="22"/>
          <w:highlight w:val="yellow"/>
          <w:lang w:val="en-GB"/>
        </w:rPr>
        <w:t>/</w:t>
      </w:r>
      <w:r w:rsidR="00C734C5" w:rsidRPr="00C734C5">
        <w:rPr>
          <w:rStyle w:val="Emphasis"/>
          <w:i w:val="0"/>
          <w:sz w:val="22"/>
          <w:szCs w:val="22"/>
          <w:highlight w:val="yellow"/>
          <w:lang w:val="en-GB"/>
        </w:rPr>
        <w:t>3</w:t>
      </w:r>
      <w:r w:rsidR="00371BD7" w:rsidRPr="00C734C5">
        <w:rPr>
          <w:rStyle w:val="Emphasis"/>
          <w:i w:val="0"/>
          <w:sz w:val="22"/>
          <w:szCs w:val="22"/>
          <w:highlight w:val="yellow"/>
          <w:lang w:val="en-GB"/>
        </w:rPr>
        <w:t>/202</w:t>
      </w:r>
      <w:r w:rsidR="0044467C" w:rsidRPr="00C734C5">
        <w:rPr>
          <w:rStyle w:val="Emphasis"/>
          <w:i w:val="0"/>
          <w:sz w:val="22"/>
          <w:szCs w:val="22"/>
          <w:highlight w:val="yellow"/>
          <w:lang w:val="en-GB"/>
        </w:rPr>
        <w:t>5</w:t>
      </w:r>
      <w:r w:rsidRPr="00C734C5">
        <w:rPr>
          <w:rStyle w:val="Emphasis"/>
          <w:i w:val="0"/>
          <w:sz w:val="22"/>
          <w:szCs w:val="22"/>
          <w:highlight w:val="yellow"/>
          <w:lang w:val="en-GB"/>
        </w:rPr>
        <w:t>&gt;</w:t>
      </w:r>
    </w:p>
    <w:p w14:paraId="70B1A4AA" w14:textId="77777777"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247A7C2B" w14:textId="7AD060BE" w:rsidR="008F4F5A" w:rsidRPr="004615AF" w:rsidRDefault="004615AF" w:rsidP="004615AF">
      <w:pPr>
        <w:pStyle w:val="Blockquote"/>
        <w:jc w:val="both"/>
        <w:rPr>
          <w:sz w:val="22"/>
          <w:szCs w:val="22"/>
          <w:lang w:val="en-GB"/>
        </w:rPr>
      </w:pPr>
      <w:r w:rsidRPr="004615AF">
        <w:rPr>
          <w:sz w:val="22"/>
          <w:szCs w:val="22"/>
          <w:lang w:val="en-GB"/>
        </w:rPr>
        <w:t xml:space="preserve">From </w:t>
      </w:r>
      <w:r w:rsidR="008F4F5A" w:rsidRPr="004615AF">
        <w:rPr>
          <w:sz w:val="22"/>
          <w:szCs w:val="22"/>
          <w:lang w:val="en-GB"/>
        </w:rPr>
        <w:t xml:space="preserve">the signature date from both parties until 31st May 2027 or until the official end of the project in case of extension. </w:t>
      </w:r>
    </w:p>
    <w:p w14:paraId="50FD678D" w14:textId="77777777" w:rsidR="008F4F5A" w:rsidRPr="008F4F5A" w:rsidRDefault="008F4F5A" w:rsidP="00571687">
      <w:pPr>
        <w:pStyle w:val="Blockquote"/>
        <w:jc w:val="both"/>
        <w:rPr>
          <w:i/>
          <w:sz w:val="22"/>
          <w:szCs w:val="22"/>
        </w:rPr>
      </w:pPr>
    </w:p>
    <w:p w14:paraId="29CC7DD8" w14:textId="77777777" w:rsidR="006F5FD0" w:rsidRPr="00B33EE6" w:rsidRDefault="00C37909">
      <w:pPr>
        <w:rPr>
          <w:sz w:val="22"/>
          <w:szCs w:val="22"/>
          <w:lang w:val="en-GB"/>
        </w:rPr>
      </w:pPr>
      <w:r>
        <w:rPr>
          <w:snapToGrid/>
          <w:sz w:val="22"/>
          <w:szCs w:val="22"/>
          <w:lang w:val="en-GB"/>
        </w:rPr>
        <w:pict w14:anchorId="6E3015B7">
          <v:line id="_x0000_s2054" style="position:absolute;z-index:251658243" from="0,12pt" to="468pt,12.05pt" o:allowincell="f" strokecolor="#d4d4d4" strokeweight="1.75pt">
            <v:shadow on="t" origin=",32385f" offset="0,-1pt"/>
          </v:line>
        </w:pict>
      </w:r>
    </w:p>
    <w:p w14:paraId="25048343"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392C793B" w14:textId="37D53532" w:rsidR="006F5FD0" w:rsidRDefault="005639EC" w:rsidP="00584BF4">
      <w:pPr>
        <w:ind w:left="709" w:hanging="349"/>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6CB7A2FF" w14:textId="77777777" w:rsidR="00215403" w:rsidRPr="00AE0634" w:rsidRDefault="00215403" w:rsidP="00215403">
      <w:pPr>
        <w:widowControl/>
        <w:spacing w:before="240" w:after="0"/>
        <w:ind w:left="426"/>
        <w:jc w:val="both"/>
        <w:rPr>
          <w:sz w:val="22"/>
          <w:szCs w:val="22"/>
          <w:lang w:val="en-GB"/>
        </w:rPr>
      </w:pPr>
      <w:r w:rsidRPr="00AE0634">
        <w:rPr>
          <w:sz w:val="22"/>
          <w:szCs w:val="22"/>
          <w:lang w:val="en-GB"/>
        </w:rPr>
        <w:t>Capacity-providing entities</w:t>
      </w:r>
    </w:p>
    <w:p w14:paraId="5ACD83FE" w14:textId="77777777" w:rsidR="007D73E9" w:rsidRPr="00907C6B" w:rsidRDefault="007D73E9" w:rsidP="00215403">
      <w:pPr>
        <w:widowControl/>
        <w:spacing w:before="240" w:after="0"/>
        <w:ind w:left="426"/>
        <w:jc w:val="both"/>
        <w:rPr>
          <w:sz w:val="22"/>
          <w:szCs w:val="22"/>
        </w:rPr>
      </w:pPr>
    </w:p>
    <w:p w14:paraId="5BF50C91" w14:textId="35781515" w:rsidR="00215403" w:rsidRPr="00AE0634" w:rsidRDefault="00215403" w:rsidP="00215403">
      <w:pPr>
        <w:widowControl/>
        <w:spacing w:before="240" w:after="0"/>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w:t>
      </w:r>
      <w:r w:rsidRPr="00AE0634">
        <w:rPr>
          <w:sz w:val="22"/>
          <w:szCs w:val="22"/>
          <w:lang w:val="en-GB"/>
        </w:rPr>
        <w:lastRenderedPageBreak/>
        <w:t xml:space="preserve">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62F0014C" w14:textId="77777777" w:rsidR="00215403" w:rsidRPr="00AE0634" w:rsidRDefault="00215403" w:rsidP="00215403">
      <w:pPr>
        <w:widowControl/>
        <w:spacing w:before="240" w:after="0"/>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6EACA8" w14:textId="77777777" w:rsidR="00215403" w:rsidRDefault="00215403" w:rsidP="00215403">
      <w:pPr>
        <w:widowControl/>
        <w:spacing w:before="240" w:after="0"/>
        <w:ind w:left="4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240E2A12" w:rsidR="006F5FD0"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The selection criteria will not be applied to natural persons and single-member companies when they are sub-contractors.</w:t>
      </w:r>
    </w:p>
    <w:p w14:paraId="13C30922" w14:textId="7484D4E9" w:rsidR="004916FF" w:rsidRDefault="004916FF">
      <w:pPr>
        <w:pStyle w:val="Blockquote"/>
        <w:jc w:val="both"/>
        <w:rPr>
          <w:sz w:val="22"/>
          <w:szCs w:val="22"/>
          <w:lang w:val="en-GB"/>
        </w:rPr>
      </w:pPr>
      <w:r w:rsidRPr="004916FF">
        <w:rPr>
          <w:sz w:val="22"/>
          <w:szCs w:val="22"/>
          <w:lang w:val="en-GB"/>
        </w:rPr>
        <w:t xml:space="preserve">The </w:t>
      </w:r>
      <w:r w:rsidR="00400098">
        <w:rPr>
          <w:sz w:val="22"/>
          <w:szCs w:val="22"/>
          <w:lang w:val="en-GB"/>
        </w:rPr>
        <w:t>tenderer</w:t>
      </w:r>
      <w:r w:rsidR="00FB41D6"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p>
    <w:p w14:paraId="1C933150" w14:textId="77777777" w:rsidR="00626512" w:rsidRPr="00DA6014" w:rsidRDefault="00626512" w:rsidP="00626512">
      <w:pPr>
        <w:widowControl/>
        <w:spacing w:before="120" w:after="120"/>
        <w:ind w:left="414" w:right="310"/>
        <w:jc w:val="both"/>
        <w:outlineLvl w:val="3"/>
        <w:rPr>
          <w:sz w:val="22"/>
          <w:szCs w:val="22"/>
          <w:highlight w:val="lightGray"/>
          <w:lang w:val="en-GB"/>
        </w:rPr>
      </w:pPr>
      <w:r w:rsidRPr="00DA6014">
        <w:rPr>
          <w:sz w:val="22"/>
          <w:szCs w:val="22"/>
          <w:highlight w:val="lightGray"/>
          <w:lang w:val="en-GB"/>
        </w:rPr>
        <w:t>LOT1:</w:t>
      </w:r>
    </w:p>
    <w:p w14:paraId="55D78FBF" w14:textId="77777777" w:rsidR="00626512" w:rsidRPr="00B33EE6" w:rsidRDefault="00626512" w:rsidP="00626512">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taken into account will be the </w:t>
      </w:r>
      <w:r w:rsidRPr="005F7CD1">
        <w:rPr>
          <w:b/>
          <w:bCs/>
          <w:sz w:val="22"/>
          <w:szCs w:val="22"/>
          <w:lang w:val="en-GB"/>
        </w:rPr>
        <w:t>last three financial years for which accounts have been closed</w:t>
      </w:r>
      <w:r w:rsidRPr="00B33EE6">
        <w:rPr>
          <w:sz w:val="22"/>
          <w:szCs w:val="22"/>
          <w:lang w:val="en-GB"/>
        </w:rPr>
        <w:t>.</w:t>
      </w:r>
    </w:p>
    <w:p w14:paraId="49B26961" w14:textId="77777777" w:rsidR="00626512" w:rsidRPr="00DA6014" w:rsidRDefault="00626512" w:rsidP="00626512">
      <w:pPr>
        <w:pStyle w:val="Blockquote"/>
        <w:numPr>
          <w:ilvl w:val="0"/>
          <w:numId w:val="46"/>
        </w:numPr>
        <w:jc w:val="both"/>
        <w:rPr>
          <w:sz w:val="22"/>
          <w:szCs w:val="22"/>
          <w:lang w:val="en-GB"/>
        </w:rPr>
      </w:pPr>
      <w:r w:rsidRPr="00710246">
        <w:rPr>
          <w:sz w:val="22"/>
          <w:szCs w:val="22"/>
          <w:lang w:val="en-GB"/>
        </w:rPr>
        <w:t>the average annual turnover of the tenderer must exceed the</w:t>
      </w:r>
      <w:r w:rsidRPr="000B1E6D">
        <w:rPr>
          <w:sz w:val="22"/>
          <w:szCs w:val="22"/>
          <w:lang w:val="en-GB"/>
        </w:rPr>
        <w:t xml:space="preserve"> 50% of the maximum</w:t>
      </w:r>
      <w:r>
        <w:rPr>
          <w:sz w:val="22"/>
          <w:szCs w:val="22"/>
          <w:lang w:val="en-GB"/>
        </w:rPr>
        <w:t xml:space="preserve"> </w:t>
      </w:r>
      <w:r w:rsidRPr="00DA6014">
        <w:rPr>
          <w:sz w:val="22"/>
          <w:szCs w:val="22"/>
          <w:lang w:val="en-GB"/>
        </w:rPr>
        <w:t>budget stated in the contract notice; and</w:t>
      </w:r>
    </w:p>
    <w:p w14:paraId="5C8183A8" w14:textId="77777777" w:rsidR="00626512" w:rsidRPr="00710246" w:rsidRDefault="00626512" w:rsidP="00626512">
      <w:pPr>
        <w:pStyle w:val="Blockquote"/>
        <w:numPr>
          <w:ilvl w:val="0"/>
          <w:numId w:val="46"/>
        </w:numPr>
        <w:jc w:val="both"/>
        <w:rPr>
          <w:sz w:val="22"/>
          <w:szCs w:val="22"/>
          <w:lang w:val="en-GB"/>
        </w:rPr>
      </w:pPr>
      <w:r w:rsidRPr="00710246">
        <w:rPr>
          <w:sz w:val="22"/>
          <w:szCs w:val="22"/>
          <w:lang w:val="en-GB"/>
        </w:rPr>
        <w:t>Current ratio (current assets/current liabilities) in the last year for which accounts have been closed must be at least 1. In case of a consortium, this criterion must be fulfilled by each member.</w:t>
      </w:r>
    </w:p>
    <w:p w14:paraId="6FA4A091" w14:textId="77777777" w:rsidR="00626512" w:rsidRPr="00B33EE6" w:rsidRDefault="00626512" w:rsidP="00626512">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Pr="00B33EE6">
        <w:rPr>
          <w:b/>
          <w:sz w:val="22"/>
          <w:szCs w:val="22"/>
          <w:u w:val="single"/>
          <w:lang w:val="en-GB"/>
        </w:rPr>
        <w:t>Professional capacity of the tenderer (</w:t>
      </w:r>
      <w:r w:rsidRPr="00B33EE6">
        <w:rPr>
          <w:sz w:val="22"/>
          <w:szCs w:val="22"/>
          <w:lang w:val="en-GB"/>
        </w:rPr>
        <w:t>based on items 4 of the tender form).</w:t>
      </w:r>
    </w:p>
    <w:p w14:paraId="19B0C108" w14:textId="77777777" w:rsidR="00626512" w:rsidRPr="00B33EE6" w:rsidRDefault="00626512" w:rsidP="00626512">
      <w:pPr>
        <w:pStyle w:val="Blockquote"/>
        <w:ind w:right="357" w:hanging="3"/>
        <w:jc w:val="both"/>
        <w:rPr>
          <w:sz w:val="22"/>
          <w:szCs w:val="22"/>
          <w:lang w:val="en-GB"/>
        </w:rPr>
      </w:pPr>
      <w:r w:rsidRPr="00B33EE6">
        <w:rPr>
          <w:sz w:val="22"/>
          <w:szCs w:val="22"/>
          <w:lang w:val="en-GB"/>
        </w:rPr>
        <w:t xml:space="preserve">The reference period which will be taken into account will be the </w:t>
      </w:r>
      <w:r w:rsidRPr="004C4078">
        <w:rPr>
          <w:b/>
          <w:bCs/>
          <w:sz w:val="22"/>
          <w:szCs w:val="22"/>
          <w:lang w:val="en-GB"/>
        </w:rPr>
        <w:t>last three years preceding the submission deadline</w:t>
      </w:r>
      <w:r w:rsidRPr="00B33EE6">
        <w:rPr>
          <w:sz w:val="22"/>
          <w:szCs w:val="22"/>
          <w:lang w:val="en-GB"/>
        </w:rPr>
        <w:t>.</w:t>
      </w:r>
    </w:p>
    <w:p w14:paraId="2CEA082E" w14:textId="77777777" w:rsidR="00626512" w:rsidRPr="00F17D77" w:rsidRDefault="00626512" w:rsidP="00626512">
      <w:pPr>
        <w:pStyle w:val="Blockquote"/>
        <w:numPr>
          <w:ilvl w:val="0"/>
          <w:numId w:val="47"/>
        </w:numPr>
        <w:ind w:right="357"/>
        <w:jc w:val="both"/>
        <w:rPr>
          <w:sz w:val="22"/>
          <w:szCs w:val="22"/>
          <w:lang w:val="en-GB"/>
        </w:rPr>
      </w:pPr>
      <w:r w:rsidRPr="000D4F5E">
        <w:rPr>
          <w:sz w:val="22"/>
          <w:szCs w:val="22"/>
          <w:lang w:val="en-GB"/>
        </w:rPr>
        <w:t>has at least one Permanent Expert with experience in EU Project Management</w:t>
      </w:r>
      <w:r w:rsidRPr="00F17D77">
        <w:rPr>
          <w:sz w:val="22"/>
          <w:szCs w:val="22"/>
          <w:lang w:val="en-GB"/>
        </w:rPr>
        <w:t>.</w:t>
      </w:r>
    </w:p>
    <w:p w14:paraId="29489000" w14:textId="77777777" w:rsidR="00626512" w:rsidRPr="00B33EE6" w:rsidRDefault="00626512" w:rsidP="00626512">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t xml:space="preserve">Technical capacity of </w:t>
      </w:r>
      <w:r>
        <w:rPr>
          <w:b/>
          <w:sz w:val="22"/>
          <w:szCs w:val="22"/>
          <w:u w:val="single"/>
          <w:lang w:val="en-GB"/>
        </w:rPr>
        <w:t>tenderer</w:t>
      </w:r>
      <w:r w:rsidRPr="00B33EE6">
        <w:rPr>
          <w:b/>
          <w:sz w:val="22"/>
          <w:szCs w:val="22"/>
          <w:u w:val="single"/>
          <w:lang w:val="en-GB"/>
        </w:rPr>
        <w:t xml:space="preserve"> </w:t>
      </w:r>
      <w:r w:rsidRPr="00B33EE6">
        <w:rPr>
          <w:sz w:val="22"/>
          <w:szCs w:val="22"/>
          <w:lang w:val="en-GB"/>
        </w:rPr>
        <w:t xml:space="preserve">(based on items 5 and 6 of the tender form). The reference period which will be taken into account will be </w:t>
      </w:r>
      <w:r w:rsidRPr="0099600F">
        <w:rPr>
          <w:b/>
          <w:bCs/>
          <w:sz w:val="22"/>
          <w:szCs w:val="22"/>
          <w:lang w:val="en-GB"/>
        </w:rPr>
        <w:t xml:space="preserve">the last </w:t>
      </w:r>
      <w:r>
        <w:rPr>
          <w:b/>
          <w:bCs/>
          <w:sz w:val="22"/>
          <w:szCs w:val="22"/>
          <w:lang w:val="en-GB"/>
        </w:rPr>
        <w:t>five</w:t>
      </w:r>
      <w:r w:rsidRPr="0099600F">
        <w:rPr>
          <w:b/>
          <w:bCs/>
          <w:sz w:val="22"/>
          <w:szCs w:val="22"/>
          <w:lang w:val="en-GB"/>
        </w:rPr>
        <w:t xml:space="preserve"> years preceding the submission deadline</w:t>
      </w:r>
      <w:r w:rsidRPr="00B33EE6">
        <w:rPr>
          <w:sz w:val="22"/>
          <w:szCs w:val="22"/>
          <w:lang w:val="en-GB"/>
        </w:rPr>
        <w:t>.</w:t>
      </w:r>
    </w:p>
    <w:p w14:paraId="5FC907D2" w14:textId="77777777" w:rsidR="00626512" w:rsidRDefault="00626512" w:rsidP="00626512">
      <w:pPr>
        <w:pStyle w:val="Blockquote"/>
        <w:numPr>
          <w:ilvl w:val="0"/>
          <w:numId w:val="47"/>
        </w:numPr>
        <w:tabs>
          <w:tab w:val="left" w:pos="284"/>
        </w:tabs>
        <w:jc w:val="both"/>
        <w:rPr>
          <w:sz w:val="22"/>
          <w:szCs w:val="22"/>
          <w:lang w:val="en-GB"/>
        </w:rPr>
      </w:pPr>
      <w:r>
        <w:rPr>
          <w:sz w:val="22"/>
          <w:szCs w:val="22"/>
          <w:lang w:val="en-GB"/>
        </w:rPr>
        <w:t>The tenderer is specialized in the</w:t>
      </w:r>
      <w:r w:rsidRPr="002F0ED4">
        <w:rPr>
          <w:sz w:val="22"/>
          <w:szCs w:val="22"/>
          <w:lang w:val="en-GB"/>
        </w:rPr>
        <w:t xml:space="preserve"> EU Project</w:t>
      </w:r>
      <w:r>
        <w:rPr>
          <w:sz w:val="22"/>
          <w:szCs w:val="22"/>
          <w:lang w:val="en-GB"/>
        </w:rPr>
        <w:t xml:space="preserve"> </w:t>
      </w:r>
      <w:r w:rsidRPr="002F0ED4">
        <w:rPr>
          <w:sz w:val="22"/>
          <w:szCs w:val="22"/>
          <w:lang w:val="en-GB"/>
        </w:rPr>
        <w:t>Management</w:t>
      </w:r>
      <w:r>
        <w:rPr>
          <w:sz w:val="22"/>
          <w:szCs w:val="22"/>
          <w:lang w:val="en-GB"/>
        </w:rPr>
        <w:t>.</w:t>
      </w:r>
    </w:p>
    <w:p w14:paraId="3E3DE97E" w14:textId="77777777" w:rsidR="00626512" w:rsidRDefault="00626512" w:rsidP="00626512">
      <w:pPr>
        <w:pStyle w:val="Blockquote"/>
        <w:numPr>
          <w:ilvl w:val="0"/>
          <w:numId w:val="47"/>
        </w:numPr>
        <w:tabs>
          <w:tab w:val="left" w:pos="284"/>
        </w:tabs>
        <w:jc w:val="both"/>
        <w:rPr>
          <w:sz w:val="22"/>
          <w:szCs w:val="22"/>
          <w:lang w:val="en-GB"/>
        </w:rPr>
      </w:pPr>
      <w:r w:rsidRPr="00955DDF">
        <w:rPr>
          <w:sz w:val="22"/>
          <w:szCs w:val="22"/>
          <w:lang w:val="en-GB"/>
        </w:rPr>
        <w:t xml:space="preserve">the tendered has provided at least </w:t>
      </w:r>
      <w:r>
        <w:rPr>
          <w:sz w:val="22"/>
          <w:szCs w:val="22"/>
          <w:lang w:val="en-GB"/>
        </w:rPr>
        <w:t>two</w:t>
      </w:r>
      <w:r w:rsidRPr="00955DDF">
        <w:rPr>
          <w:sz w:val="22"/>
          <w:szCs w:val="22"/>
          <w:lang w:val="en-GB"/>
        </w:rPr>
        <w:t xml:space="preserve"> similar contracts </w:t>
      </w:r>
      <w:r>
        <w:rPr>
          <w:sz w:val="22"/>
          <w:szCs w:val="22"/>
          <w:lang w:val="en-GB"/>
        </w:rPr>
        <w:t>with</w:t>
      </w:r>
      <w:r w:rsidRPr="00955DDF">
        <w:rPr>
          <w:sz w:val="22"/>
          <w:szCs w:val="22"/>
          <w:lang w:val="en-GB"/>
        </w:rPr>
        <w:t xml:space="preserve"> </w:t>
      </w:r>
      <w:r w:rsidRPr="002F0ED4">
        <w:rPr>
          <w:sz w:val="22"/>
          <w:szCs w:val="22"/>
          <w:lang w:val="en-GB"/>
        </w:rPr>
        <w:t>EU Project</w:t>
      </w:r>
      <w:r>
        <w:rPr>
          <w:sz w:val="22"/>
          <w:szCs w:val="22"/>
          <w:lang w:val="en-GB"/>
        </w:rPr>
        <w:t xml:space="preserve"> </w:t>
      </w:r>
      <w:r w:rsidRPr="002F0ED4">
        <w:rPr>
          <w:sz w:val="22"/>
          <w:szCs w:val="22"/>
          <w:lang w:val="en-GB"/>
        </w:rPr>
        <w:t>Management</w:t>
      </w:r>
      <w:r>
        <w:rPr>
          <w:sz w:val="22"/>
          <w:szCs w:val="22"/>
          <w:lang w:val="en-GB"/>
        </w:rPr>
        <w:t>.</w:t>
      </w:r>
    </w:p>
    <w:p w14:paraId="68335752" w14:textId="77777777" w:rsidR="00626512" w:rsidRDefault="00626512" w:rsidP="00626512">
      <w:pPr>
        <w:widowControl/>
        <w:spacing w:before="120" w:after="120"/>
        <w:ind w:left="717" w:right="310"/>
        <w:jc w:val="both"/>
        <w:outlineLvl w:val="3"/>
        <w:rPr>
          <w:sz w:val="22"/>
          <w:szCs w:val="22"/>
          <w:highlight w:val="lightGray"/>
          <w:lang w:val="en-GB"/>
        </w:rPr>
      </w:pPr>
      <w:r w:rsidRPr="00DA6014">
        <w:rPr>
          <w:sz w:val="22"/>
          <w:szCs w:val="22"/>
          <w:highlight w:val="lightGray"/>
          <w:lang w:val="en-GB"/>
        </w:rPr>
        <w:t>LOT</w:t>
      </w:r>
      <w:r>
        <w:rPr>
          <w:sz w:val="22"/>
          <w:szCs w:val="22"/>
          <w:highlight w:val="lightGray"/>
          <w:lang w:val="en-GB"/>
        </w:rPr>
        <w:t>2</w:t>
      </w:r>
      <w:r w:rsidRPr="00DA6014">
        <w:rPr>
          <w:sz w:val="22"/>
          <w:szCs w:val="22"/>
          <w:highlight w:val="lightGray"/>
          <w:lang w:val="en-GB"/>
        </w:rPr>
        <w:t>:</w:t>
      </w:r>
    </w:p>
    <w:p w14:paraId="14A9C8BF" w14:textId="77777777" w:rsidR="00626512" w:rsidRPr="00B33EE6" w:rsidRDefault="00626512" w:rsidP="00626512">
      <w:pPr>
        <w:pStyle w:val="Blockquote"/>
        <w:ind w:left="641" w:right="357" w:hanging="284"/>
        <w:jc w:val="both"/>
        <w:rPr>
          <w:sz w:val="22"/>
          <w:szCs w:val="22"/>
          <w:lang w:val="en-GB"/>
        </w:rPr>
      </w:pPr>
      <w:r w:rsidRPr="00B33EE6">
        <w:rPr>
          <w:b/>
          <w:sz w:val="22"/>
          <w:szCs w:val="22"/>
          <w:u w:val="single"/>
          <w:lang w:val="en-GB"/>
        </w:rPr>
        <w:lastRenderedPageBreak/>
        <w:t>1)</w:t>
      </w:r>
      <w:r w:rsidRPr="00B33EE6">
        <w:rPr>
          <w:b/>
          <w:sz w:val="22"/>
          <w:szCs w:val="22"/>
          <w:u w:val="single"/>
          <w:lang w:val="en-GB"/>
        </w:rPr>
        <w:tab/>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taken into account will be the </w:t>
      </w:r>
      <w:r w:rsidRPr="005F7CD1">
        <w:rPr>
          <w:b/>
          <w:bCs/>
          <w:sz w:val="22"/>
          <w:szCs w:val="22"/>
          <w:lang w:val="en-GB"/>
        </w:rPr>
        <w:t>last three financial years for which accounts have been closed</w:t>
      </w:r>
      <w:r w:rsidRPr="00B33EE6">
        <w:rPr>
          <w:sz w:val="22"/>
          <w:szCs w:val="22"/>
          <w:lang w:val="en-GB"/>
        </w:rPr>
        <w:t>.</w:t>
      </w:r>
    </w:p>
    <w:p w14:paraId="508706B3" w14:textId="77777777" w:rsidR="00626512" w:rsidRPr="00D40383" w:rsidRDefault="00626512" w:rsidP="00626512">
      <w:pPr>
        <w:pStyle w:val="Blockquote"/>
        <w:numPr>
          <w:ilvl w:val="0"/>
          <w:numId w:val="46"/>
        </w:numPr>
        <w:jc w:val="both"/>
        <w:rPr>
          <w:sz w:val="22"/>
          <w:szCs w:val="22"/>
          <w:lang w:val="en-GB"/>
        </w:rPr>
      </w:pPr>
      <w:r w:rsidRPr="00710246">
        <w:rPr>
          <w:sz w:val="22"/>
          <w:szCs w:val="22"/>
          <w:lang w:val="en-GB"/>
        </w:rPr>
        <w:t>the average annual turnover of the tenderer must exceed the</w:t>
      </w:r>
      <w:r w:rsidRPr="000B1E6D">
        <w:rPr>
          <w:sz w:val="22"/>
          <w:szCs w:val="22"/>
          <w:lang w:val="en-GB"/>
        </w:rPr>
        <w:t xml:space="preserve"> 50% of the maximum</w:t>
      </w:r>
      <w:r>
        <w:rPr>
          <w:sz w:val="22"/>
          <w:szCs w:val="22"/>
          <w:lang w:val="en-GB"/>
        </w:rPr>
        <w:t xml:space="preserve"> </w:t>
      </w:r>
      <w:r w:rsidRPr="00D40383">
        <w:rPr>
          <w:sz w:val="22"/>
          <w:szCs w:val="22"/>
          <w:lang w:val="en-GB"/>
        </w:rPr>
        <w:t>budget stated in the contract notice; and</w:t>
      </w:r>
    </w:p>
    <w:p w14:paraId="6718ED85" w14:textId="77777777" w:rsidR="00626512" w:rsidRPr="00710246" w:rsidRDefault="00626512" w:rsidP="00626512">
      <w:pPr>
        <w:pStyle w:val="Blockquote"/>
        <w:numPr>
          <w:ilvl w:val="0"/>
          <w:numId w:val="46"/>
        </w:numPr>
        <w:jc w:val="both"/>
        <w:rPr>
          <w:sz w:val="22"/>
          <w:szCs w:val="22"/>
          <w:lang w:val="en-GB"/>
        </w:rPr>
      </w:pPr>
      <w:r w:rsidRPr="00710246">
        <w:rPr>
          <w:sz w:val="22"/>
          <w:szCs w:val="22"/>
          <w:lang w:val="en-GB"/>
        </w:rPr>
        <w:t>Current ratio (current assets/current liabilities) in the last year for which accounts have been closed must be at least 1. In case of a consortium, this criterion must be fulfilled by each member.</w:t>
      </w:r>
    </w:p>
    <w:p w14:paraId="425D081E" w14:textId="77777777" w:rsidR="00626512" w:rsidRPr="00B33EE6" w:rsidRDefault="00626512" w:rsidP="00626512">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Pr="00B33EE6">
        <w:rPr>
          <w:b/>
          <w:sz w:val="22"/>
          <w:szCs w:val="22"/>
          <w:u w:val="single"/>
          <w:lang w:val="en-GB"/>
        </w:rPr>
        <w:t>Professional capacity of the tenderer (</w:t>
      </w:r>
      <w:r w:rsidRPr="00B33EE6">
        <w:rPr>
          <w:sz w:val="22"/>
          <w:szCs w:val="22"/>
          <w:lang w:val="en-GB"/>
        </w:rPr>
        <w:t>based on items 4 of the tender form).</w:t>
      </w:r>
    </w:p>
    <w:p w14:paraId="060D49F5" w14:textId="77777777" w:rsidR="00626512" w:rsidRPr="00B33EE6" w:rsidRDefault="00626512" w:rsidP="00626512">
      <w:pPr>
        <w:pStyle w:val="Blockquote"/>
        <w:ind w:right="357" w:hanging="3"/>
        <w:jc w:val="both"/>
        <w:rPr>
          <w:sz w:val="22"/>
          <w:szCs w:val="22"/>
          <w:lang w:val="en-GB"/>
        </w:rPr>
      </w:pPr>
      <w:r w:rsidRPr="00B33EE6">
        <w:rPr>
          <w:sz w:val="22"/>
          <w:szCs w:val="22"/>
          <w:lang w:val="en-GB"/>
        </w:rPr>
        <w:t xml:space="preserve">The reference period which will be taken into account will be the </w:t>
      </w:r>
      <w:r w:rsidRPr="004C4078">
        <w:rPr>
          <w:b/>
          <w:bCs/>
          <w:sz w:val="22"/>
          <w:szCs w:val="22"/>
          <w:lang w:val="en-GB"/>
        </w:rPr>
        <w:t>last three years preceding the submission deadline</w:t>
      </w:r>
      <w:r w:rsidRPr="00B33EE6">
        <w:rPr>
          <w:sz w:val="22"/>
          <w:szCs w:val="22"/>
          <w:lang w:val="en-GB"/>
        </w:rPr>
        <w:t>.</w:t>
      </w:r>
    </w:p>
    <w:p w14:paraId="46DAF46D" w14:textId="17B48D97" w:rsidR="00626512" w:rsidRPr="00F17D77" w:rsidRDefault="00626512" w:rsidP="00626512">
      <w:pPr>
        <w:pStyle w:val="Blockquote"/>
        <w:numPr>
          <w:ilvl w:val="0"/>
          <w:numId w:val="47"/>
        </w:numPr>
        <w:ind w:right="357"/>
        <w:jc w:val="both"/>
        <w:rPr>
          <w:sz w:val="22"/>
          <w:szCs w:val="22"/>
          <w:lang w:val="en-GB"/>
        </w:rPr>
      </w:pPr>
      <w:r w:rsidRPr="000D4F5E">
        <w:rPr>
          <w:sz w:val="22"/>
          <w:szCs w:val="22"/>
          <w:lang w:val="en-GB"/>
        </w:rPr>
        <w:t>has at least one Permanent Expert with experience in Event Organization</w:t>
      </w:r>
      <w:r>
        <w:rPr>
          <w:sz w:val="22"/>
          <w:szCs w:val="22"/>
          <w:lang w:val="en-GB"/>
        </w:rPr>
        <w:t xml:space="preserve"> and </w:t>
      </w:r>
      <w:r w:rsidR="00260E88">
        <w:rPr>
          <w:sz w:val="22"/>
          <w:szCs w:val="22"/>
          <w:lang w:val="en-GB"/>
        </w:rPr>
        <w:t xml:space="preserve">production of communication material </w:t>
      </w:r>
      <w:r>
        <w:rPr>
          <w:sz w:val="22"/>
          <w:szCs w:val="22"/>
          <w:lang w:val="en-GB"/>
        </w:rPr>
        <w:t>for EU projects</w:t>
      </w:r>
      <w:r w:rsidRPr="00F17D77">
        <w:rPr>
          <w:sz w:val="22"/>
          <w:szCs w:val="22"/>
          <w:lang w:val="en-GB"/>
        </w:rPr>
        <w:t>.</w:t>
      </w:r>
    </w:p>
    <w:p w14:paraId="58DFCAD2" w14:textId="77777777" w:rsidR="00626512" w:rsidRPr="00B33EE6" w:rsidRDefault="00626512" w:rsidP="00626512">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t xml:space="preserve">Technical capacity of </w:t>
      </w:r>
      <w:r>
        <w:rPr>
          <w:b/>
          <w:sz w:val="22"/>
          <w:szCs w:val="22"/>
          <w:u w:val="single"/>
          <w:lang w:val="en-GB"/>
        </w:rPr>
        <w:t>tenderer</w:t>
      </w:r>
      <w:r w:rsidRPr="00B33EE6">
        <w:rPr>
          <w:b/>
          <w:sz w:val="22"/>
          <w:szCs w:val="22"/>
          <w:u w:val="single"/>
          <w:lang w:val="en-GB"/>
        </w:rPr>
        <w:t xml:space="preserve"> </w:t>
      </w:r>
      <w:r w:rsidRPr="00B33EE6">
        <w:rPr>
          <w:sz w:val="22"/>
          <w:szCs w:val="22"/>
          <w:lang w:val="en-GB"/>
        </w:rPr>
        <w:t xml:space="preserve">(based on items 5 and 6 of the tender form). The reference period which will be taken into account will be </w:t>
      </w:r>
      <w:r w:rsidRPr="0099600F">
        <w:rPr>
          <w:b/>
          <w:bCs/>
          <w:sz w:val="22"/>
          <w:szCs w:val="22"/>
          <w:lang w:val="en-GB"/>
        </w:rPr>
        <w:t xml:space="preserve">the last </w:t>
      </w:r>
      <w:r>
        <w:rPr>
          <w:b/>
          <w:bCs/>
          <w:sz w:val="22"/>
          <w:szCs w:val="22"/>
          <w:lang w:val="en-GB"/>
        </w:rPr>
        <w:t>five</w:t>
      </w:r>
      <w:r w:rsidRPr="0099600F">
        <w:rPr>
          <w:b/>
          <w:bCs/>
          <w:sz w:val="22"/>
          <w:szCs w:val="22"/>
          <w:lang w:val="en-GB"/>
        </w:rPr>
        <w:t xml:space="preserve"> years preceding the submission deadline</w:t>
      </w:r>
      <w:r w:rsidRPr="00B33EE6">
        <w:rPr>
          <w:sz w:val="22"/>
          <w:szCs w:val="22"/>
          <w:lang w:val="en-GB"/>
        </w:rPr>
        <w:t>.</w:t>
      </w:r>
    </w:p>
    <w:p w14:paraId="1C74B03C" w14:textId="52C11659" w:rsidR="00626512" w:rsidRDefault="00626512" w:rsidP="00626512">
      <w:pPr>
        <w:pStyle w:val="Blockquote"/>
        <w:numPr>
          <w:ilvl w:val="0"/>
          <w:numId w:val="47"/>
        </w:numPr>
        <w:tabs>
          <w:tab w:val="left" w:pos="284"/>
        </w:tabs>
        <w:jc w:val="both"/>
        <w:rPr>
          <w:sz w:val="22"/>
          <w:szCs w:val="22"/>
          <w:lang w:val="en-GB"/>
        </w:rPr>
      </w:pPr>
      <w:r>
        <w:rPr>
          <w:sz w:val="22"/>
          <w:szCs w:val="22"/>
          <w:lang w:val="en-GB"/>
        </w:rPr>
        <w:t>The tenderer is specialized in the</w:t>
      </w:r>
      <w:r w:rsidRPr="002F0ED4">
        <w:rPr>
          <w:sz w:val="22"/>
          <w:szCs w:val="22"/>
          <w:lang w:val="en-GB"/>
        </w:rPr>
        <w:t xml:space="preserve"> </w:t>
      </w:r>
      <w:r w:rsidRPr="000D4F5E">
        <w:rPr>
          <w:sz w:val="22"/>
          <w:szCs w:val="22"/>
          <w:lang w:val="en-GB"/>
        </w:rPr>
        <w:t>Event Organization</w:t>
      </w:r>
      <w:r>
        <w:rPr>
          <w:sz w:val="22"/>
          <w:szCs w:val="22"/>
          <w:lang w:val="en-GB"/>
        </w:rPr>
        <w:t xml:space="preserve"> </w:t>
      </w:r>
      <w:r w:rsidR="00260E88">
        <w:rPr>
          <w:sz w:val="22"/>
          <w:szCs w:val="22"/>
          <w:lang w:val="en-GB"/>
        </w:rPr>
        <w:t xml:space="preserve">and production of communication material </w:t>
      </w:r>
      <w:r>
        <w:rPr>
          <w:sz w:val="22"/>
          <w:szCs w:val="22"/>
          <w:lang w:val="en-GB"/>
        </w:rPr>
        <w:t>for EU projects.</w:t>
      </w:r>
    </w:p>
    <w:p w14:paraId="4399AE63" w14:textId="4B97113A" w:rsidR="00626512" w:rsidRDefault="00626512" w:rsidP="00626512">
      <w:pPr>
        <w:pStyle w:val="Blockquote"/>
        <w:numPr>
          <w:ilvl w:val="0"/>
          <w:numId w:val="47"/>
        </w:numPr>
        <w:tabs>
          <w:tab w:val="left" w:pos="284"/>
        </w:tabs>
        <w:jc w:val="both"/>
        <w:rPr>
          <w:sz w:val="22"/>
          <w:szCs w:val="22"/>
          <w:lang w:val="en-GB"/>
        </w:rPr>
      </w:pPr>
      <w:r w:rsidRPr="00955DDF">
        <w:rPr>
          <w:sz w:val="22"/>
          <w:szCs w:val="22"/>
          <w:lang w:val="en-GB"/>
        </w:rPr>
        <w:t xml:space="preserve">the tendered has provided at least </w:t>
      </w:r>
      <w:r>
        <w:rPr>
          <w:sz w:val="22"/>
          <w:szCs w:val="22"/>
          <w:lang w:val="en-GB"/>
        </w:rPr>
        <w:t>two</w:t>
      </w:r>
      <w:r w:rsidRPr="00955DDF">
        <w:rPr>
          <w:sz w:val="22"/>
          <w:szCs w:val="22"/>
          <w:lang w:val="en-GB"/>
        </w:rPr>
        <w:t xml:space="preserve"> similar contracts </w:t>
      </w:r>
      <w:r>
        <w:rPr>
          <w:sz w:val="22"/>
          <w:szCs w:val="22"/>
          <w:lang w:val="en-GB"/>
        </w:rPr>
        <w:t>with</w:t>
      </w:r>
      <w:r w:rsidRPr="00955DDF">
        <w:rPr>
          <w:sz w:val="22"/>
          <w:szCs w:val="22"/>
          <w:lang w:val="en-GB"/>
        </w:rPr>
        <w:t xml:space="preserve"> </w:t>
      </w:r>
      <w:r w:rsidRPr="000D4F5E">
        <w:rPr>
          <w:sz w:val="22"/>
          <w:szCs w:val="22"/>
          <w:lang w:val="en-GB"/>
        </w:rPr>
        <w:t>Event Organization</w:t>
      </w:r>
      <w:r w:rsidR="00260E88" w:rsidRPr="00260E88">
        <w:rPr>
          <w:sz w:val="22"/>
          <w:szCs w:val="22"/>
          <w:lang w:val="en-GB"/>
        </w:rPr>
        <w:t xml:space="preserve"> </w:t>
      </w:r>
      <w:r w:rsidR="00260E88">
        <w:rPr>
          <w:sz w:val="22"/>
          <w:szCs w:val="22"/>
          <w:lang w:val="en-GB"/>
        </w:rPr>
        <w:t>and production of communication material</w:t>
      </w:r>
      <w:r>
        <w:rPr>
          <w:sz w:val="22"/>
          <w:szCs w:val="22"/>
          <w:lang w:val="en-GB"/>
        </w:rPr>
        <w:t xml:space="preserve"> for EU projects.</w:t>
      </w:r>
    </w:p>
    <w:p w14:paraId="79C3D577" w14:textId="77777777" w:rsidR="00626512" w:rsidRPr="00DA6014" w:rsidRDefault="00626512" w:rsidP="00626512">
      <w:pPr>
        <w:widowControl/>
        <w:spacing w:before="120" w:after="120"/>
        <w:ind w:left="717" w:right="310"/>
        <w:jc w:val="both"/>
        <w:outlineLvl w:val="3"/>
        <w:rPr>
          <w:sz w:val="22"/>
          <w:szCs w:val="22"/>
          <w:highlight w:val="lightGray"/>
          <w:lang w:val="en-GB"/>
        </w:rPr>
      </w:pPr>
      <w:r w:rsidRPr="00DA6014">
        <w:rPr>
          <w:sz w:val="22"/>
          <w:szCs w:val="22"/>
          <w:highlight w:val="lightGray"/>
          <w:lang w:val="en-GB"/>
        </w:rPr>
        <w:t>LOT</w:t>
      </w:r>
      <w:r>
        <w:rPr>
          <w:sz w:val="22"/>
          <w:szCs w:val="22"/>
          <w:highlight w:val="lightGray"/>
          <w:lang w:val="en-GB"/>
        </w:rPr>
        <w:t>3</w:t>
      </w:r>
      <w:r w:rsidRPr="00DA6014">
        <w:rPr>
          <w:sz w:val="22"/>
          <w:szCs w:val="22"/>
          <w:highlight w:val="lightGray"/>
          <w:lang w:val="en-GB"/>
        </w:rPr>
        <w:t>:</w:t>
      </w:r>
    </w:p>
    <w:p w14:paraId="68E13DB3" w14:textId="77777777" w:rsidR="00626512" w:rsidRPr="00B33EE6" w:rsidRDefault="00626512" w:rsidP="00626512">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taken into account will be the </w:t>
      </w:r>
      <w:r w:rsidRPr="005F7CD1">
        <w:rPr>
          <w:b/>
          <w:bCs/>
          <w:sz w:val="22"/>
          <w:szCs w:val="22"/>
          <w:lang w:val="en-GB"/>
        </w:rPr>
        <w:t>last three financial years for which accounts have been closed</w:t>
      </w:r>
      <w:r w:rsidRPr="00B33EE6">
        <w:rPr>
          <w:sz w:val="22"/>
          <w:szCs w:val="22"/>
          <w:lang w:val="en-GB"/>
        </w:rPr>
        <w:t>.</w:t>
      </w:r>
    </w:p>
    <w:p w14:paraId="2408E574" w14:textId="77777777" w:rsidR="00626512" w:rsidRPr="00D40383" w:rsidRDefault="00626512" w:rsidP="00626512">
      <w:pPr>
        <w:pStyle w:val="Blockquote"/>
        <w:numPr>
          <w:ilvl w:val="0"/>
          <w:numId w:val="46"/>
        </w:numPr>
        <w:jc w:val="both"/>
        <w:rPr>
          <w:sz w:val="22"/>
          <w:szCs w:val="22"/>
          <w:lang w:val="en-GB"/>
        </w:rPr>
      </w:pPr>
      <w:r w:rsidRPr="00710246">
        <w:rPr>
          <w:sz w:val="22"/>
          <w:szCs w:val="22"/>
          <w:lang w:val="en-GB"/>
        </w:rPr>
        <w:t>the average annual turnover of the tenderer must exceed the</w:t>
      </w:r>
      <w:r w:rsidRPr="000B1E6D">
        <w:rPr>
          <w:sz w:val="22"/>
          <w:szCs w:val="22"/>
          <w:lang w:val="en-GB"/>
        </w:rPr>
        <w:t xml:space="preserve"> 50% of the maximum</w:t>
      </w:r>
      <w:r>
        <w:rPr>
          <w:sz w:val="22"/>
          <w:szCs w:val="22"/>
          <w:lang w:val="en-GB"/>
        </w:rPr>
        <w:t xml:space="preserve"> </w:t>
      </w:r>
      <w:r w:rsidRPr="00D40383">
        <w:rPr>
          <w:sz w:val="22"/>
          <w:szCs w:val="22"/>
          <w:lang w:val="en-GB"/>
        </w:rPr>
        <w:t>budget stated in the contract notice; and</w:t>
      </w:r>
    </w:p>
    <w:p w14:paraId="04575C6D" w14:textId="77777777" w:rsidR="00626512" w:rsidRPr="00710246" w:rsidRDefault="00626512" w:rsidP="00626512">
      <w:pPr>
        <w:pStyle w:val="Blockquote"/>
        <w:numPr>
          <w:ilvl w:val="0"/>
          <w:numId w:val="46"/>
        </w:numPr>
        <w:jc w:val="both"/>
        <w:rPr>
          <w:sz w:val="22"/>
          <w:szCs w:val="22"/>
          <w:lang w:val="en-GB"/>
        </w:rPr>
      </w:pPr>
      <w:r w:rsidRPr="00710246">
        <w:rPr>
          <w:sz w:val="22"/>
          <w:szCs w:val="22"/>
          <w:lang w:val="en-GB"/>
        </w:rPr>
        <w:t>Current ratio (current assets/current liabilities) in the last year for which accounts have been closed must be at least 1. In case of a consortium, this criterion must be fulfilled by each member.</w:t>
      </w:r>
    </w:p>
    <w:p w14:paraId="26816770" w14:textId="77777777" w:rsidR="00626512" w:rsidRPr="00B33EE6" w:rsidRDefault="00626512" w:rsidP="00626512">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Pr="00B33EE6">
        <w:rPr>
          <w:b/>
          <w:sz w:val="22"/>
          <w:szCs w:val="22"/>
          <w:u w:val="single"/>
          <w:lang w:val="en-GB"/>
        </w:rPr>
        <w:t>Professional capacity of the tenderer (</w:t>
      </w:r>
      <w:r w:rsidRPr="00B33EE6">
        <w:rPr>
          <w:sz w:val="22"/>
          <w:szCs w:val="22"/>
          <w:lang w:val="en-GB"/>
        </w:rPr>
        <w:t>based on items 4 of the tender form).</w:t>
      </w:r>
    </w:p>
    <w:p w14:paraId="4D6A031C" w14:textId="77777777" w:rsidR="00626512" w:rsidRPr="00B33EE6" w:rsidRDefault="00626512" w:rsidP="00626512">
      <w:pPr>
        <w:pStyle w:val="Blockquote"/>
        <w:ind w:right="357" w:hanging="3"/>
        <w:jc w:val="both"/>
        <w:rPr>
          <w:sz w:val="22"/>
          <w:szCs w:val="22"/>
          <w:lang w:val="en-GB"/>
        </w:rPr>
      </w:pPr>
      <w:r w:rsidRPr="00B33EE6">
        <w:rPr>
          <w:sz w:val="22"/>
          <w:szCs w:val="22"/>
          <w:lang w:val="en-GB"/>
        </w:rPr>
        <w:t xml:space="preserve">The reference period which will be taken into account will be the </w:t>
      </w:r>
      <w:r w:rsidRPr="004C4078">
        <w:rPr>
          <w:b/>
          <w:bCs/>
          <w:sz w:val="22"/>
          <w:szCs w:val="22"/>
          <w:lang w:val="en-GB"/>
        </w:rPr>
        <w:t>last three years preceding the submission deadline</w:t>
      </w:r>
      <w:r w:rsidRPr="00B33EE6">
        <w:rPr>
          <w:sz w:val="22"/>
          <w:szCs w:val="22"/>
          <w:lang w:val="en-GB"/>
        </w:rPr>
        <w:t>.</w:t>
      </w:r>
    </w:p>
    <w:p w14:paraId="770637B0" w14:textId="21963949" w:rsidR="00626512" w:rsidRPr="00F17D77" w:rsidRDefault="00626512" w:rsidP="00626512">
      <w:pPr>
        <w:pStyle w:val="Blockquote"/>
        <w:numPr>
          <w:ilvl w:val="0"/>
          <w:numId w:val="47"/>
        </w:numPr>
        <w:ind w:right="357"/>
        <w:jc w:val="both"/>
        <w:rPr>
          <w:sz w:val="22"/>
          <w:szCs w:val="22"/>
          <w:lang w:val="en-GB"/>
        </w:rPr>
      </w:pPr>
      <w:r w:rsidRPr="000D4F5E">
        <w:rPr>
          <w:sz w:val="22"/>
          <w:szCs w:val="22"/>
          <w:lang w:val="en-GB"/>
        </w:rPr>
        <w:t>has at least one Permanent Expert with experience in fields relevant to the topics (one</w:t>
      </w:r>
      <w:r>
        <w:rPr>
          <w:sz w:val="22"/>
          <w:szCs w:val="22"/>
          <w:lang w:val="en-GB"/>
        </w:rPr>
        <w:t xml:space="preserve"> </w:t>
      </w:r>
      <w:r w:rsidRPr="000D4F5E">
        <w:rPr>
          <w:sz w:val="22"/>
          <w:szCs w:val="22"/>
          <w:lang w:val="en-GB"/>
        </w:rPr>
        <w:t xml:space="preserve">or more) of this procurement, such as </w:t>
      </w:r>
      <w:r>
        <w:rPr>
          <w:sz w:val="22"/>
          <w:szCs w:val="22"/>
          <w:lang w:val="en-GB"/>
        </w:rPr>
        <w:t>s</w:t>
      </w:r>
      <w:r w:rsidRPr="00F17D77">
        <w:rPr>
          <w:sz w:val="22"/>
          <w:szCs w:val="22"/>
          <w:lang w:val="en-GB"/>
        </w:rPr>
        <w:t>tudies</w:t>
      </w:r>
      <w:r>
        <w:rPr>
          <w:sz w:val="22"/>
          <w:szCs w:val="22"/>
          <w:lang w:val="en-GB"/>
        </w:rPr>
        <w:t xml:space="preserve"> in the field of </w:t>
      </w:r>
      <w:r w:rsidR="00600945">
        <w:rPr>
          <w:sz w:val="22"/>
          <w:szCs w:val="22"/>
          <w:lang w:val="en-GB"/>
        </w:rPr>
        <w:t>entrepreneurship</w:t>
      </w:r>
      <w:r w:rsidR="00AB7938">
        <w:rPr>
          <w:sz w:val="22"/>
          <w:szCs w:val="22"/>
          <w:lang w:val="en-GB"/>
        </w:rPr>
        <w:t xml:space="preserve">, social </w:t>
      </w:r>
      <w:r w:rsidR="00AB7938">
        <w:rPr>
          <w:sz w:val="22"/>
          <w:szCs w:val="22"/>
          <w:lang w:val="en-GB"/>
        </w:rPr>
        <w:lastRenderedPageBreak/>
        <w:t>economy</w:t>
      </w:r>
      <w:r>
        <w:rPr>
          <w:sz w:val="22"/>
          <w:szCs w:val="22"/>
          <w:lang w:val="en-GB"/>
        </w:rPr>
        <w:t xml:space="preserve"> sector</w:t>
      </w:r>
      <w:r w:rsidRPr="00F17D77">
        <w:rPr>
          <w:sz w:val="22"/>
          <w:szCs w:val="22"/>
          <w:lang w:val="en-GB"/>
        </w:rPr>
        <w:t>, or similar</w:t>
      </w:r>
      <w:r>
        <w:rPr>
          <w:sz w:val="22"/>
          <w:szCs w:val="22"/>
          <w:lang w:val="en-GB"/>
        </w:rPr>
        <w:t xml:space="preserve"> for EU projects</w:t>
      </w:r>
      <w:r w:rsidRPr="00F17D77">
        <w:rPr>
          <w:sz w:val="22"/>
          <w:szCs w:val="22"/>
          <w:lang w:val="en-GB"/>
        </w:rPr>
        <w:t>.</w:t>
      </w:r>
    </w:p>
    <w:p w14:paraId="44935811" w14:textId="77777777" w:rsidR="00626512" w:rsidRPr="00B33EE6" w:rsidRDefault="00626512" w:rsidP="00626512">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t xml:space="preserve">Technical capacity of </w:t>
      </w:r>
      <w:r>
        <w:rPr>
          <w:b/>
          <w:sz w:val="22"/>
          <w:szCs w:val="22"/>
          <w:u w:val="single"/>
          <w:lang w:val="en-GB"/>
        </w:rPr>
        <w:t>tenderer</w:t>
      </w:r>
      <w:r w:rsidRPr="00B33EE6">
        <w:rPr>
          <w:b/>
          <w:sz w:val="22"/>
          <w:szCs w:val="22"/>
          <w:u w:val="single"/>
          <w:lang w:val="en-GB"/>
        </w:rPr>
        <w:t xml:space="preserve"> </w:t>
      </w:r>
      <w:r w:rsidRPr="00B33EE6">
        <w:rPr>
          <w:sz w:val="22"/>
          <w:szCs w:val="22"/>
          <w:lang w:val="en-GB"/>
        </w:rPr>
        <w:t xml:space="preserve">(based on items 5 and 6 of the tender form). The reference period which will be taken into account will be </w:t>
      </w:r>
      <w:r w:rsidRPr="0099600F">
        <w:rPr>
          <w:b/>
          <w:bCs/>
          <w:sz w:val="22"/>
          <w:szCs w:val="22"/>
          <w:lang w:val="en-GB"/>
        </w:rPr>
        <w:t xml:space="preserve">the last </w:t>
      </w:r>
      <w:r>
        <w:rPr>
          <w:b/>
          <w:bCs/>
          <w:sz w:val="22"/>
          <w:szCs w:val="22"/>
          <w:lang w:val="en-GB"/>
        </w:rPr>
        <w:t>five</w:t>
      </w:r>
      <w:r w:rsidRPr="0099600F">
        <w:rPr>
          <w:b/>
          <w:bCs/>
          <w:sz w:val="22"/>
          <w:szCs w:val="22"/>
          <w:lang w:val="en-GB"/>
        </w:rPr>
        <w:t xml:space="preserve"> years preceding the submission deadline</w:t>
      </w:r>
      <w:r w:rsidRPr="00B33EE6">
        <w:rPr>
          <w:sz w:val="22"/>
          <w:szCs w:val="22"/>
          <w:lang w:val="en-GB"/>
        </w:rPr>
        <w:t>.</w:t>
      </w:r>
    </w:p>
    <w:p w14:paraId="63A66B33" w14:textId="76BD6C3D" w:rsidR="00626512" w:rsidRPr="00F17D77" w:rsidRDefault="00626512" w:rsidP="00626512">
      <w:pPr>
        <w:pStyle w:val="Blockquote"/>
        <w:numPr>
          <w:ilvl w:val="0"/>
          <w:numId w:val="47"/>
        </w:numPr>
        <w:ind w:right="357"/>
        <w:jc w:val="both"/>
        <w:rPr>
          <w:sz w:val="22"/>
          <w:szCs w:val="22"/>
          <w:lang w:val="en-GB"/>
        </w:rPr>
      </w:pPr>
      <w:r>
        <w:rPr>
          <w:sz w:val="22"/>
          <w:szCs w:val="22"/>
          <w:lang w:val="en-GB"/>
        </w:rPr>
        <w:t xml:space="preserve">The tenderer is specialized in relevant fields of the </w:t>
      </w:r>
      <w:r w:rsidRPr="002F0ED4">
        <w:rPr>
          <w:sz w:val="22"/>
          <w:szCs w:val="22"/>
          <w:lang w:val="en-GB"/>
        </w:rPr>
        <w:t xml:space="preserve">one or more) like </w:t>
      </w:r>
      <w:r w:rsidRPr="000D4F5E">
        <w:rPr>
          <w:sz w:val="22"/>
          <w:szCs w:val="22"/>
          <w:lang w:val="en-GB"/>
        </w:rPr>
        <w:t xml:space="preserve">such as </w:t>
      </w:r>
      <w:r>
        <w:rPr>
          <w:sz w:val="22"/>
          <w:szCs w:val="22"/>
          <w:lang w:val="en-GB"/>
        </w:rPr>
        <w:t>s</w:t>
      </w:r>
      <w:r w:rsidRPr="00F17D77">
        <w:rPr>
          <w:sz w:val="22"/>
          <w:szCs w:val="22"/>
          <w:lang w:val="en-GB"/>
        </w:rPr>
        <w:t>tudies</w:t>
      </w:r>
      <w:r>
        <w:rPr>
          <w:sz w:val="22"/>
          <w:szCs w:val="22"/>
          <w:lang w:val="en-GB"/>
        </w:rPr>
        <w:t xml:space="preserve"> </w:t>
      </w:r>
      <w:r w:rsidR="0055127E">
        <w:rPr>
          <w:sz w:val="22"/>
          <w:szCs w:val="22"/>
          <w:lang w:val="en-GB"/>
        </w:rPr>
        <w:t>in the field of entrepreneurship, social economy sector</w:t>
      </w:r>
      <w:r w:rsidR="0055127E" w:rsidRPr="00F17D77">
        <w:rPr>
          <w:sz w:val="22"/>
          <w:szCs w:val="22"/>
          <w:lang w:val="en-GB"/>
        </w:rPr>
        <w:t>, or similar</w:t>
      </w:r>
      <w:r w:rsidR="0055127E">
        <w:rPr>
          <w:sz w:val="22"/>
          <w:szCs w:val="22"/>
          <w:lang w:val="en-GB"/>
        </w:rPr>
        <w:t xml:space="preserve"> for EU projects</w:t>
      </w:r>
      <w:r w:rsidRPr="00F17D77">
        <w:rPr>
          <w:sz w:val="22"/>
          <w:szCs w:val="22"/>
          <w:lang w:val="en-GB"/>
        </w:rPr>
        <w:t>.</w:t>
      </w:r>
    </w:p>
    <w:p w14:paraId="026B7A5E" w14:textId="2665891A" w:rsidR="00626512" w:rsidRPr="00D40383" w:rsidRDefault="00626512" w:rsidP="00626512">
      <w:pPr>
        <w:pStyle w:val="Blockquote"/>
        <w:numPr>
          <w:ilvl w:val="0"/>
          <w:numId w:val="47"/>
        </w:numPr>
        <w:ind w:right="357"/>
        <w:jc w:val="both"/>
        <w:rPr>
          <w:sz w:val="22"/>
          <w:szCs w:val="22"/>
          <w:lang w:val="en-GB"/>
        </w:rPr>
      </w:pPr>
      <w:r w:rsidRPr="00955DDF">
        <w:rPr>
          <w:sz w:val="22"/>
          <w:szCs w:val="22"/>
          <w:lang w:val="en-GB"/>
        </w:rPr>
        <w:t xml:space="preserve">the tendered has provided at least </w:t>
      </w:r>
      <w:r>
        <w:rPr>
          <w:sz w:val="22"/>
          <w:szCs w:val="22"/>
          <w:lang w:val="en-GB"/>
        </w:rPr>
        <w:t>two</w:t>
      </w:r>
      <w:r w:rsidRPr="00955DDF">
        <w:rPr>
          <w:sz w:val="22"/>
          <w:szCs w:val="22"/>
          <w:lang w:val="en-GB"/>
        </w:rPr>
        <w:t xml:space="preserve"> similar contracts including one or more </w:t>
      </w:r>
      <w:r w:rsidR="0055127E">
        <w:rPr>
          <w:sz w:val="22"/>
          <w:szCs w:val="22"/>
          <w:lang w:val="en-GB"/>
        </w:rPr>
        <w:t>in the field of entrepreneurship, social economy sector</w:t>
      </w:r>
      <w:r w:rsidR="0055127E" w:rsidRPr="00F17D77">
        <w:rPr>
          <w:sz w:val="22"/>
          <w:szCs w:val="22"/>
          <w:lang w:val="en-GB"/>
        </w:rPr>
        <w:t>, or similar</w:t>
      </w:r>
      <w:r w:rsidR="0055127E">
        <w:rPr>
          <w:sz w:val="22"/>
          <w:szCs w:val="22"/>
          <w:lang w:val="en-GB"/>
        </w:rPr>
        <w:t xml:space="preserve"> for EU projects</w:t>
      </w:r>
      <w:r w:rsidRPr="00F17D77">
        <w:rPr>
          <w:sz w:val="22"/>
          <w:szCs w:val="22"/>
          <w:lang w:val="en-GB"/>
        </w:rPr>
        <w:t>.</w:t>
      </w:r>
    </w:p>
    <w:p w14:paraId="04E0E162" w14:textId="17ECD6CB" w:rsidR="00B644B9" w:rsidRDefault="00B644B9" w:rsidP="00955DDF">
      <w:pPr>
        <w:pStyle w:val="Blockquote"/>
        <w:tabs>
          <w:tab w:val="left" w:pos="284"/>
        </w:tabs>
        <w:jc w:val="both"/>
        <w:rPr>
          <w:sz w:val="22"/>
          <w:szCs w:val="22"/>
          <w:lang w:val="en-GB"/>
        </w:rPr>
      </w:pPr>
      <w:r w:rsidRPr="00B644B9">
        <w:rPr>
          <w:sz w:val="22"/>
          <w:szCs w:val="22"/>
          <w:lang w:val="en-GB"/>
        </w:rPr>
        <w:t xml:space="preserve">This means that the service contract the tenderer refers to could have been started at any time during the indicated </w:t>
      </w:r>
      <w:r w:rsidR="0012334B" w:rsidRPr="00B644B9">
        <w:rPr>
          <w:sz w:val="22"/>
          <w:szCs w:val="22"/>
          <w:lang w:val="en-GB"/>
        </w:rPr>
        <w:t>period,</w:t>
      </w:r>
      <w:r w:rsidRPr="00B644B9">
        <w:rPr>
          <w:sz w:val="22"/>
          <w:szCs w:val="22"/>
          <w:lang w:val="en-GB"/>
        </w:rPr>
        <w:t xml:space="preserve"> but it does not necessarily have to be completed during that period, nor implemented during the entire period. Tenderers are allowed to refer either to service contracts completed within the reference period (although started earlier) or to service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p>
    <w:p w14:paraId="51B1F72F" w14:textId="77777777"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3364A443" w14:textId="5B10F972" w:rsidR="007121FB" w:rsidRPr="00B33EE6" w:rsidRDefault="007121FB" w:rsidP="007121FB">
      <w:pPr>
        <w:pStyle w:val="Blockquote"/>
        <w:jc w:val="both"/>
        <w:rPr>
          <w:sz w:val="22"/>
          <w:szCs w:val="22"/>
          <w:lang w:val="en-GB"/>
        </w:rPr>
      </w:pPr>
    </w:p>
    <w:p w14:paraId="36FE5E2E"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6D263351" w14:textId="60FDFA2C" w:rsidR="00060001" w:rsidRPr="003F1149" w:rsidRDefault="00F33539" w:rsidP="006E1BD0">
      <w:pPr>
        <w:pStyle w:val="Blockquote"/>
        <w:ind w:right="1"/>
        <w:jc w:val="both"/>
        <w:rPr>
          <w:sz w:val="22"/>
          <w:szCs w:val="22"/>
          <w:lang w:val="en-GB"/>
        </w:rPr>
      </w:pPr>
      <w:r>
        <w:rPr>
          <w:sz w:val="22"/>
          <w:szCs w:val="22"/>
          <w:lang w:val="en-GB"/>
        </w:rPr>
        <w:t>Best</w:t>
      </w:r>
      <w:r w:rsidR="00060001">
        <w:rPr>
          <w:sz w:val="22"/>
          <w:szCs w:val="22"/>
          <w:lang w:val="en-GB"/>
        </w:rPr>
        <w:t xml:space="preserve"> </w:t>
      </w:r>
      <w:r w:rsidR="00060001" w:rsidRPr="00B619CC">
        <w:rPr>
          <w:lang w:val="en-GB"/>
        </w:rPr>
        <w:t xml:space="preserve">price-quality </w:t>
      </w:r>
      <w:r>
        <w:rPr>
          <w:lang w:val="en-GB"/>
        </w:rPr>
        <w:t>ratio.</w:t>
      </w:r>
      <w:r w:rsidR="00073796" w:rsidRPr="00073796">
        <w:t xml:space="preserve"> </w:t>
      </w:r>
      <w:r w:rsidR="00073796" w:rsidRPr="00073796">
        <w:rPr>
          <w:lang w:val="en-GB"/>
        </w:rPr>
        <w:t>Technical Evaluation/Financial Evaluation: 80/20</w:t>
      </w:r>
    </w:p>
    <w:p w14:paraId="576FDB42" w14:textId="6AF27081" w:rsidR="006F5FD0" w:rsidRPr="00B33EE6" w:rsidRDefault="00397073">
      <w:pPr>
        <w:pStyle w:val="Blockquote"/>
        <w:jc w:val="both"/>
        <w:rPr>
          <w:sz w:val="22"/>
          <w:szCs w:val="22"/>
          <w:lang w:val="en-GB"/>
        </w:rPr>
      </w:pPr>
      <w:r w:rsidRPr="00B33EE6">
        <w:rPr>
          <w:sz w:val="22"/>
          <w:szCs w:val="22"/>
          <w:lang w:val="en-GB"/>
        </w:rPr>
        <w:t>.</w:t>
      </w:r>
    </w:p>
    <w:p w14:paraId="793B56EE" w14:textId="77777777" w:rsidR="006F5FD0" w:rsidRPr="00B33EE6" w:rsidRDefault="00C37909">
      <w:pPr>
        <w:rPr>
          <w:sz w:val="22"/>
          <w:szCs w:val="22"/>
          <w:lang w:val="en-GB"/>
        </w:rPr>
      </w:pPr>
      <w:r>
        <w:rPr>
          <w:snapToGrid/>
          <w:sz w:val="22"/>
          <w:szCs w:val="22"/>
          <w:lang w:val="en-GB"/>
        </w:rPr>
        <w:pict w14:anchorId="45BE0657">
          <v:line id="_x0000_s2055" style="position:absolute;z-index:251658244" from="0,12pt" to="468pt,12.05pt" o:allowincell="f" strokecolor="#d4d4d4" strokeweight="1.75pt">
            <v:shadow on="t" origin=",32385f" offset="0,-1pt"/>
          </v:line>
        </w:pict>
      </w:r>
    </w:p>
    <w:p w14:paraId="7482CE23" w14:textId="77777777" w:rsidR="006F5FD0" w:rsidRPr="00B33EE6" w:rsidRDefault="00994EA3">
      <w:pPr>
        <w:keepNext/>
        <w:jc w:val="center"/>
        <w:rPr>
          <w:sz w:val="28"/>
          <w:szCs w:val="28"/>
          <w:lang w:val="en-GB"/>
        </w:rPr>
      </w:pPr>
      <w:r w:rsidRPr="00B33EE6">
        <w:rPr>
          <w:rStyle w:val="Strong"/>
          <w:sz w:val="28"/>
          <w:szCs w:val="28"/>
          <w:lang w:val="en-GB"/>
        </w:rPr>
        <w:t>TENDERING</w:t>
      </w:r>
    </w:p>
    <w:p w14:paraId="592B0149"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7D60F8E6"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312878E4" w14:textId="77777777" w:rsidR="0012334B"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p>
    <w:p w14:paraId="0C3990F6" w14:textId="1B0E135A" w:rsidR="006F5FD0" w:rsidRPr="00B33EE6" w:rsidRDefault="0012334B" w:rsidP="00235A71">
      <w:pPr>
        <w:pStyle w:val="Blockquote"/>
        <w:jc w:val="both"/>
        <w:rPr>
          <w:sz w:val="22"/>
          <w:szCs w:val="22"/>
          <w:lang w:val="en-GB"/>
        </w:rPr>
      </w:pPr>
      <w:hyperlink r:id="rId11" w:anchor="Annexes-AnnexesB(Ch.3):Servicecontracts" w:history="1">
        <w:r w:rsidRPr="00D022FC">
          <w:rPr>
            <w:rStyle w:val="Hyperlink"/>
            <w:sz w:val="22"/>
            <w:szCs w:val="22"/>
            <w:lang w:val="en-GB"/>
          </w:rPr>
          <w:t>https://wikis.ec.europa.eu/display/ExactExternalWiki/Annexes#Annexes-</w:t>
        </w:r>
        <w:r w:rsidRPr="00D022FC">
          <w:rPr>
            <w:rStyle w:val="Hyperlink"/>
            <w:sz w:val="22"/>
            <w:szCs w:val="22"/>
            <w:lang w:val="en-GB"/>
          </w:rPr>
          <w:lastRenderedPageBreak/>
          <w:t>AnnexesB(Ch.3):Servicecontracts</w:t>
        </w:r>
      </w:hyperlink>
      <w:r w:rsidR="00706ADA">
        <w:rPr>
          <w:sz w:val="22"/>
          <w:szCs w:val="22"/>
          <w:lang w:val="en-GB"/>
        </w:rPr>
        <w:t xml:space="preserve">, </w:t>
      </w:r>
      <w:r w:rsidR="006714ED" w:rsidRPr="00B33EE6">
        <w:rPr>
          <w:sz w:val="22"/>
          <w:szCs w:val="22"/>
          <w:lang w:val="en-GB"/>
        </w:rPr>
        <w:t xml:space="preserve">under the zip file called Simplified Tender dossier. </w:t>
      </w:r>
    </w:p>
    <w:p w14:paraId="177AD528"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114119D4" w:rsidR="004D5EDB" w:rsidRPr="00706ADA" w:rsidRDefault="00323016" w:rsidP="004D5EDB">
      <w:pPr>
        <w:pStyle w:val="Blockquote"/>
        <w:jc w:val="both"/>
        <w:rPr>
          <w:sz w:val="22"/>
          <w:szCs w:val="22"/>
          <w:lang w:val="en-GB"/>
        </w:rPr>
      </w:pPr>
      <w:hyperlink r:id="rId12" w:anchor="Annexes-AnnexesA(Ch.2):General" w:history="1">
        <w:r w:rsidRPr="00C14D56">
          <w:rPr>
            <w:rStyle w:val="Hyperlink"/>
            <w:sz w:val="22"/>
            <w:szCs w:val="22"/>
          </w:rPr>
          <w:t>https://wikis.ec.europa.eu/display/ExactExternalWiki/Annexes#Annexes-AnnexesA(Ch.2):General</w:t>
        </w:r>
      </w:hyperlink>
      <w:r>
        <w:rPr>
          <w:sz w:val="22"/>
          <w:szCs w:val="22"/>
        </w:rPr>
        <w:t xml:space="preserve"> </w:t>
      </w:r>
    </w:p>
    <w:p w14:paraId="438E0786"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19897A"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51BB3E59"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w:t>
      </w:r>
      <w:r w:rsidR="0012334B">
        <w:rPr>
          <w:sz w:val="22"/>
          <w:szCs w:val="22"/>
          <w:lang w:val="en-GB"/>
        </w:rPr>
        <w:t>,</w:t>
      </w:r>
      <w:r w:rsidRPr="00B33EE6">
        <w:rPr>
          <w:sz w:val="22"/>
          <w:szCs w:val="22"/>
          <w:lang w:val="en-GB"/>
        </w:rPr>
        <w:t xml:space="preserve"> tenderers accept to receive notification of the outcome of the procedure by electronic means.</w:t>
      </w:r>
    </w:p>
    <w:p w14:paraId="78DFA6DC"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1790CEA6"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38DC66B2" w14:textId="32D12E6C"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14:paraId="7D4B75CB" w14:textId="5D8532B8" w:rsidR="00E766D0" w:rsidRDefault="00AF412E" w:rsidP="00BE5F29">
      <w:pPr>
        <w:widowControl/>
        <w:snapToGrid w:val="0"/>
        <w:spacing w:after="0"/>
        <w:ind w:left="360" w:right="360"/>
        <w:jc w:val="both"/>
        <w:rPr>
          <w:lang w:val="en-GB"/>
        </w:rPr>
      </w:pPr>
      <w:r w:rsidRPr="00FA6F9F">
        <w:rPr>
          <w:lang w:val="en-GB"/>
        </w:rPr>
        <w:t xml:space="preserve">Financial data </w:t>
      </w:r>
      <w:r w:rsidRPr="002E50D2">
        <w:rPr>
          <w:lang w:val="en-GB"/>
        </w:rPr>
        <w:t>to be provided by the candidate</w:t>
      </w:r>
      <w:r w:rsidRPr="00FA6F9F">
        <w:rPr>
          <w:lang w:val="en-GB"/>
        </w:rPr>
        <w:t xml:space="preserve"> in the </w:t>
      </w:r>
      <w:r>
        <w:rPr>
          <w:lang w:val="en-GB"/>
        </w:rPr>
        <w:t xml:space="preserve">standard application </w:t>
      </w:r>
      <w:r w:rsidR="00BE4694">
        <w:rPr>
          <w:lang w:val="en-GB"/>
        </w:rPr>
        <w:t>form must</w:t>
      </w:r>
      <w:r>
        <w:rPr>
          <w:lang w:val="en-GB"/>
        </w:rPr>
        <w:t xml:space="preserve"> be expressed </w:t>
      </w:r>
      <w:r w:rsidRPr="00BE4694">
        <w:rPr>
          <w:lang w:val="en-GB"/>
        </w:rPr>
        <w:t xml:space="preserve">in [EUR] </w:t>
      </w:r>
    </w:p>
    <w:p w14:paraId="7A5C8404" w14:textId="174916A7" w:rsidR="00AF412E" w:rsidRDefault="00AF412E" w:rsidP="00BE5F29">
      <w:pPr>
        <w:widowControl/>
        <w:snapToGrid w:val="0"/>
        <w:spacing w:after="0"/>
        <w:ind w:left="360" w:right="360"/>
        <w:jc w:val="both"/>
        <w:rPr>
          <w:lang w:val="en-GB"/>
        </w:rPr>
      </w:pPr>
      <w:r w:rsidRPr="00BE4694">
        <w:rPr>
          <w:lang w:val="en-GB"/>
        </w:rPr>
        <w:t xml:space="preserve">If applicable, where a candidate refers to amounts originally expressed in a different currency, the conversion to [EUR] shall be made in accordance with the InforEuro exchange rate of </w:t>
      </w:r>
      <w:r w:rsidR="0012334B">
        <w:rPr>
          <w:b/>
          <w:lang w:val="en-GB"/>
        </w:rPr>
        <w:t>March</w:t>
      </w:r>
      <w:r w:rsidRPr="00BE4694">
        <w:rPr>
          <w:b/>
          <w:lang w:val="en-GB"/>
        </w:rPr>
        <w:t xml:space="preserve"> and </w:t>
      </w:r>
      <w:r w:rsidR="0044467C">
        <w:rPr>
          <w:b/>
          <w:lang w:val="en-GB"/>
        </w:rPr>
        <w:t>202</w:t>
      </w:r>
      <w:r w:rsidR="0012334B">
        <w:rPr>
          <w:b/>
          <w:lang w:val="en-GB"/>
        </w:rPr>
        <w:t>5</w:t>
      </w:r>
      <w:r w:rsidRPr="00BE4694">
        <w:rPr>
          <w:b/>
          <w:lang w:val="en-GB"/>
        </w:rPr>
        <w:t xml:space="preserve"> </w:t>
      </w:r>
      <w:r w:rsidRPr="00BE4694">
        <w:rPr>
          <w:lang w:val="en-GB"/>
        </w:rPr>
        <w:t xml:space="preserve">of the applicable InforEuro exchange rate, which can be found at the following address: </w:t>
      </w:r>
      <w:hyperlink r:id="rId13" w:history="1">
        <w:r w:rsidRPr="00BE4694">
          <w:rPr>
            <w:rStyle w:val="Hyperlink"/>
            <w:lang w:val="en-GB"/>
          </w:rPr>
          <w:t>http://ec.europa.eu/budget/graphs/inforeuro.html</w:t>
        </w:r>
      </w:hyperlink>
      <w:r w:rsidRPr="00BE4694">
        <w:rPr>
          <w:lang w:val="en-GB"/>
        </w:rPr>
        <w:t>.</w:t>
      </w:r>
    </w:p>
    <w:p w14:paraId="4A4186FD" w14:textId="77777777" w:rsidR="00AF412E" w:rsidRDefault="00AF412E" w:rsidP="00235A71">
      <w:pPr>
        <w:pStyle w:val="Blockquote"/>
        <w:jc w:val="both"/>
        <w:rPr>
          <w:sz w:val="22"/>
          <w:szCs w:val="22"/>
          <w:lang w:val="en-GB"/>
        </w:rPr>
      </w:pPr>
    </w:p>
    <w:sectPr w:rsidR="00AF412E" w:rsidSect="00E147D3">
      <w:headerReference w:type="default" r:id="rId14"/>
      <w:footerReference w:type="default" r:id="rId15"/>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621D" w14:textId="77777777" w:rsidR="00632D7B" w:rsidRDefault="00632D7B">
      <w:r>
        <w:separator/>
      </w:r>
    </w:p>
  </w:endnote>
  <w:endnote w:type="continuationSeparator" w:id="0">
    <w:p w14:paraId="75E62D71" w14:textId="77777777" w:rsidR="00632D7B" w:rsidRDefault="00632D7B">
      <w:r>
        <w:continuationSeparator/>
      </w:r>
    </w:p>
  </w:endnote>
  <w:endnote w:type="continuationNotice" w:id="1">
    <w:p w14:paraId="0750950B" w14:textId="77777777" w:rsidR="00034CF4" w:rsidRDefault="00034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BA12" w14:textId="7AA8888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38795F">
      <w:rPr>
        <w:b/>
        <w:sz w:val="20"/>
      </w:rPr>
      <w:t>1</w:t>
    </w:r>
    <w:r w:rsidR="001F6AB7">
      <w:rPr>
        <w:b/>
        <w:sz w:val="20"/>
      </w:rPr>
      <w:t>.1</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C14D56">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C14D56">
      <w:rPr>
        <w:rStyle w:val="PageNumber"/>
        <w:noProof/>
        <w:sz w:val="18"/>
        <w:szCs w:val="18"/>
        <w:lang w:val="en-GB"/>
      </w:rPr>
      <w:t>12</w:t>
    </w:r>
    <w:r w:rsidR="00B33EE6" w:rsidRPr="00B33EE6">
      <w:rPr>
        <w:rStyle w:val="PageNumber"/>
        <w:sz w:val="18"/>
        <w:szCs w:val="18"/>
        <w:lang w:val="en-GB"/>
      </w:rPr>
      <w:fldChar w:fldCharType="end"/>
    </w:r>
  </w:p>
  <w:p w14:paraId="77551F46"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8740" w14:textId="77777777" w:rsidR="00632D7B" w:rsidRDefault="00632D7B">
      <w:r>
        <w:separator/>
      </w:r>
    </w:p>
  </w:footnote>
  <w:footnote w:type="continuationSeparator" w:id="0">
    <w:p w14:paraId="7A787BA6" w14:textId="77777777" w:rsidR="00632D7B" w:rsidRDefault="00632D7B">
      <w:r>
        <w:continuationSeparator/>
      </w:r>
    </w:p>
  </w:footnote>
  <w:footnote w:type="continuationNotice" w:id="1">
    <w:p w14:paraId="2005E6F9" w14:textId="77777777" w:rsidR="00034CF4" w:rsidRDefault="00034C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5074" w14:textId="77777777" w:rsidR="0004637A" w:rsidRDefault="0004637A" w:rsidP="004A7201">
    <w:pPr>
      <w:tabs>
        <w:tab w:val="center" w:pos="4320"/>
        <w:tab w:val="right" w:pos="8640"/>
      </w:tabs>
    </w:pPr>
  </w:p>
  <w:p w14:paraId="7F667060" w14:textId="5DBAA310" w:rsidR="004A7201" w:rsidRDefault="00C37909" w:rsidP="0004637A">
    <w:pPr>
      <w:tabs>
        <w:tab w:val="left" w:pos="2895"/>
      </w:tabs>
    </w:pPr>
    <w:r>
      <w:rPr>
        <w:noProof/>
      </w:rPr>
      <w:pict w14:anchorId="1042E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7280526" o:spid="_x0000_s1027" type="#_x0000_t75" alt="Εικόνα που περιέχει κείμενο, γραμματοσειρά, στιγμιότυπο οθόνης, λογότυπο&#10;&#10;Περιγραφή που δημιουργήθηκε αυτόματα" style="position:absolute;margin-left:-.25pt;margin-top:-26.25pt;width:141.5pt;height:51.6pt;z-index:25165824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v:imagedata r:id="rId1" o:title="Εικόνα που περιέχει κείμενο, γραμματοσειρά, στιγμιότυπο οθόνης, λογότυπο&#10;&#10;Περιγραφή που δημιουργήθηκε αυτόματα"/>
          <w10:wrap type="square"/>
        </v:shape>
      </w:pict>
    </w:r>
    <w:r>
      <w:rPr>
        <w:noProof/>
      </w:rPr>
      <w:pict w14:anchorId="75076579">
        <v:shape id="Εικόνα 1" o:spid="_x0000_s1028" type="#_x0000_t75" style="position:absolute;margin-left:399.45pt;margin-top:-30.75pt;width:56.75pt;height:51.45pt;z-index:-251658239;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wrapcoords="-257 0 -257 21343 21600 21343 21600 0 -257 0">
          <v:imagedata r:id="rId2" o:title=""/>
          <o:lock v:ext="edit" aspectratio="f"/>
          <w10:wrap type="through"/>
        </v:shape>
      </w:pict>
    </w:r>
    <w:r w:rsidR="0004637A">
      <w:tab/>
    </w:r>
  </w:p>
  <w:p w14:paraId="336EC4E2" w14:textId="77777777" w:rsidR="0004637A" w:rsidRDefault="0004637A" w:rsidP="0004637A">
    <w:pPr>
      <w:tabs>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72D6D33"/>
    <w:multiLevelType w:val="hybridMultilevel"/>
    <w:tmpl w:val="242E4A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CD751F0"/>
    <w:multiLevelType w:val="hybridMultilevel"/>
    <w:tmpl w:val="3A24FA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9" w15:restartNumberingAfterBreak="0">
    <w:nsid w:val="1B110B18"/>
    <w:multiLevelType w:val="hybridMultilevel"/>
    <w:tmpl w:val="A57ADB6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2988074D"/>
    <w:multiLevelType w:val="hybridMultilevel"/>
    <w:tmpl w:val="C8306F00"/>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91C4FD8"/>
    <w:multiLevelType w:val="hybridMultilevel"/>
    <w:tmpl w:val="27D8DE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47629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8260600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67011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71454235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786460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97190364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202986718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2304578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7165913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51165076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50982644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2078628336">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223909516">
    <w:abstractNumId w:val="17"/>
  </w:num>
  <w:num w:numId="14" w16cid:durableId="662709188">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2044015343">
    <w:abstractNumId w:val="13"/>
  </w:num>
  <w:num w:numId="16" w16cid:durableId="2137410245">
    <w:abstractNumId w:val="15"/>
  </w:num>
  <w:num w:numId="17" w16cid:durableId="21496864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646157594">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93045576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178737608">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233778463">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77204476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25448551">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953123330">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916935512">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1629699643">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688362713">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483306266">
    <w:abstractNumId w:val="27"/>
  </w:num>
  <w:num w:numId="29" w16cid:durableId="2091997009">
    <w:abstractNumId w:val="27"/>
  </w:num>
  <w:num w:numId="30" w16cid:durableId="695161926">
    <w:abstractNumId w:val="27"/>
  </w:num>
  <w:num w:numId="31" w16cid:durableId="860358571">
    <w:abstractNumId w:val="27"/>
  </w:num>
  <w:num w:numId="32" w16cid:durableId="1696346880">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1883983790">
    <w:abstractNumId w:val="38"/>
  </w:num>
  <w:num w:numId="34" w16cid:durableId="1402867135">
    <w:abstractNumId w:val="45"/>
  </w:num>
  <w:num w:numId="35" w16cid:durableId="648822007">
    <w:abstractNumId w:val="36"/>
  </w:num>
  <w:num w:numId="36" w16cid:durableId="1608198161">
    <w:abstractNumId w:val="34"/>
  </w:num>
  <w:num w:numId="37" w16cid:durableId="1543444588">
    <w:abstractNumId w:val="40"/>
  </w:num>
  <w:num w:numId="38" w16cid:durableId="1623803842">
    <w:abstractNumId w:val="43"/>
  </w:num>
  <w:num w:numId="39" w16cid:durableId="656421231">
    <w:abstractNumId w:val="47"/>
  </w:num>
  <w:num w:numId="40" w16cid:durableId="110445527">
    <w:abstractNumId w:val="49"/>
  </w:num>
  <w:num w:numId="41" w16cid:durableId="1571689582">
    <w:abstractNumId w:val="44"/>
  </w:num>
  <w:num w:numId="42" w16cid:durableId="1213271336">
    <w:abstractNumId w:val="46"/>
  </w:num>
  <w:num w:numId="43" w16cid:durableId="1179538496">
    <w:abstractNumId w:val="41"/>
  </w:num>
  <w:num w:numId="44" w16cid:durableId="1831558073">
    <w:abstractNumId w:val="35"/>
  </w:num>
  <w:num w:numId="45" w16cid:durableId="877745181">
    <w:abstractNumId w:val="39"/>
  </w:num>
  <w:num w:numId="46" w16cid:durableId="442503372">
    <w:abstractNumId w:val="37"/>
  </w:num>
  <w:num w:numId="47" w16cid:durableId="1325862396">
    <w:abstractNumId w:val="42"/>
  </w:num>
  <w:num w:numId="48" w16cid:durableId="1242527512">
    <w:abstractNumId w:val="48"/>
  </w:num>
  <w:num w:numId="49" w16cid:durableId="9518588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122D"/>
    <w:rsid w:val="00002435"/>
    <w:rsid w:val="00006898"/>
    <w:rsid w:val="00012223"/>
    <w:rsid w:val="00012AF1"/>
    <w:rsid w:val="00013EB7"/>
    <w:rsid w:val="00013F0F"/>
    <w:rsid w:val="00014B76"/>
    <w:rsid w:val="0002004D"/>
    <w:rsid w:val="00022D5F"/>
    <w:rsid w:val="0003004C"/>
    <w:rsid w:val="00030910"/>
    <w:rsid w:val="000327DD"/>
    <w:rsid w:val="000333FE"/>
    <w:rsid w:val="00034CF4"/>
    <w:rsid w:val="00035933"/>
    <w:rsid w:val="00040488"/>
    <w:rsid w:val="0004637A"/>
    <w:rsid w:val="00051D1D"/>
    <w:rsid w:val="00060001"/>
    <w:rsid w:val="0006084A"/>
    <w:rsid w:val="00063FB5"/>
    <w:rsid w:val="00064805"/>
    <w:rsid w:val="000672A3"/>
    <w:rsid w:val="00073796"/>
    <w:rsid w:val="00080900"/>
    <w:rsid w:val="00087A72"/>
    <w:rsid w:val="00095030"/>
    <w:rsid w:val="000A0D57"/>
    <w:rsid w:val="000A3758"/>
    <w:rsid w:val="000A7B01"/>
    <w:rsid w:val="000B1E6D"/>
    <w:rsid w:val="000B301D"/>
    <w:rsid w:val="000B693E"/>
    <w:rsid w:val="000B7C91"/>
    <w:rsid w:val="000C1101"/>
    <w:rsid w:val="000C1522"/>
    <w:rsid w:val="000D1732"/>
    <w:rsid w:val="000D3847"/>
    <w:rsid w:val="000D3EBF"/>
    <w:rsid w:val="000D4F5E"/>
    <w:rsid w:val="000E4709"/>
    <w:rsid w:val="000F0F6C"/>
    <w:rsid w:val="000F1340"/>
    <w:rsid w:val="000F2A80"/>
    <w:rsid w:val="000F5DEF"/>
    <w:rsid w:val="000F75B1"/>
    <w:rsid w:val="0010162C"/>
    <w:rsid w:val="00105302"/>
    <w:rsid w:val="0012334B"/>
    <w:rsid w:val="00125B8E"/>
    <w:rsid w:val="0013314C"/>
    <w:rsid w:val="0014405E"/>
    <w:rsid w:val="001449AD"/>
    <w:rsid w:val="00145CFA"/>
    <w:rsid w:val="00150687"/>
    <w:rsid w:val="00157FF0"/>
    <w:rsid w:val="001661F7"/>
    <w:rsid w:val="00171F2E"/>
    <w:rsid w:val="00177264"/>
    <w:rsid w:val="00180D47"/>
    <w:rsid w:val="001903F3"/>
    <w:rsid w:val="001951FE"/>
    <w:rsid w:val="001A05E3"/>
    <w:rsid w:val="001A59BB"/>
    <w:rsid w:val="001A73B5"/>
    <w:rsid w:val="001B1970"/>
    <w:rsid w:val="001B2571"/>
    <w:rsid w:val="001C21A2"/>
    <w:rsid w:val="001C64F1"/>
    <w:rsid w:val="001C66A1"/>
    <w:rsid w:val="001D19A6"/>
    <w:rsid w:val="001D55F7"/>
    <w:rsid w:val="001D5C21"/>
    <w:rsid w:val="001E1C96"/>
    <w:rsid w:val="001E50A2"/>
    <w:rsid w:val="001F06A4"/>
    <w:rsid w:val="001F0839"/>
    <w:rsid w:val="001F1546"/>
    <w:rsid w:val="001F1E6F"/>
    <w:rsid w:val="001F6AB7"/>
    <w:rsid w:val="001F780C"/>
    <w:rsid w:val="00201320"/>
    <w:rsid w:val="00204C8D"/>
    <w:rsid w:val="00212656"/>
    <w:rsid w:val="00213E14"/>
    <w:rsid w:val="0021444A"/>
    <w:rsid w:val="00215403"/>
    <w:rsid w:val="00216179"/>
    <w:rsid w:val="00226829"/>
    <w:rsid w:val="00233B9D"/>
    <w:rsid w:val="00233DDA"/>
    <w:rsid w:val="002341DC"/>
    <w:rsid w:val="00235A71"/>
    <w:rsid w:val="002413EA"/>
    <w:rsid w:val="00243849"/>
    <w:rsid w:val="002452D2"/>
    <w:rsid w:val="002575AA"/>
    <w:rsid w:val="00260E88"/>
    <w:rsid w:val="00266EB9"/>
    <w:rsid w:val="00273256"/>
    <w:rsid w:val="002753AD"/>
    <w:rsid w:val="00285CC0"/>
    <w:rsid w:val="00287C84"/>
    <w:rsid w:val="00292AAF"/>
    <w:rsid w:val="00293855"/>
    <w:rsid w:val="002A234D"/>
    <w:rsid w:val="002A6177"/>
    <w:rsid w:val="002B06F4"/>
    <w:rsid w:val="002B2145"/>
    <w:rsid w:val="002C7D5E"/>
    <w:rsid w:val="002D206A"/>
    <w:rsid w:val="002D266E"/>
    <w:rsid w:val="002D4121"/>
    <w:rsid w:val="002E1B83"/>
    <w:rsid w:val="002E2635"/>
    <w:rsid w:val="002E7D33"/>
    <w:rsid w:val="002F0ED4"/>
    <w:rsid w:val="002F4E69"/>
    <w:rsid w:val="003045C3"/>
    <w:rsid w:val="00313F6B"/>
    <w:rsid w:val="00322D52"/>
    <w:rsid w:val="00323016"/>
    <w:rsid w:val="003232ED"/>
    <w:rsid w:val="00323BDD"/>
    <w:rsid w:val="003262FC"/>
    <w:rsid w:val="00326B16"/>
    <w:rsid w:val="00327E0B"/>
    <w:rsid w:val="00330261"/>
    <w:rsid w:val="00331D8E"/>
    <w:rsid w:val="003378F6"/>
    <w:rsid w:val="00342E7F"/>
    <w:rsid w:val="00347673"/>
    <w:rsid w:val="003574F5"/>
    <w:rsid w:val="00357E25"/>
    <w:rsid w:val="00362824"/>
    <w:rsid w:val="00364564"/>
    <w:rsid w:val="003670BA"/>
    <w:rsid w:val="003717BC"/>
    <w:rsid w:val="00371BD7"/>
    <w:rsid w:val="003861D9"/>
    <w:rsid w:val="0038633F"/>
    <w:rsid w:val="00386E96"/>
    <w:rsid w:val="0038795F"/>
    <w:rsid w:val="0038796E"/>
    <w:rsid w:val="0039147E"/>
    <w:rsid w:val="0039347D"/>
    <w:rsid w:val="003947E7"/>
    <w:rsid w:val="00397073"/>
    <w:rsid w:val="003A4357"/>
    <w:rsid w:val="003A472A"/>
    <w:rsid w:val="003B1B35"/>
    <w:rsid w:val="003B3532"/>
    <w:rsid w:val="003C0359"/>
    <w:rsid w:val="003C1515"/>
    <w:rsid w:val="003D16FB"/>
    <w:rsid w:val="003D6CAD"/>
    <w:rsid w:val="003D7281"/>
    <w:rsid w:val="003E782D"/>
    <w:rsid w:val="00400098"/>
    <w:rsid w:val="0040360C"/>
    <w:rsid w:val="004108A4"/>
    <w:rsid w:val="0041460A"/>
    <w:rsid w:val="00424124"/>
    <w:rsid w:val="0043533D"/>
    <w:rsid w:val="0044467C"/>
    <w:rsid w:val="00445514"/>
    <w:rsid w:val="00447330"/>
    <w:rsid w:val="00452ED8"/>
    <w:rsid w:val="0045494F"/>
    <w:rsid w:val="004567DF"/>
    <w:rsid w:val="004615AF"/>
    <w:rsid w:val="00465B87"/>
    <w:rsid w:val="00470CB1"/>
    <w:rsid w:val="00472630"/>
    <w:rsid w:val="00473883"/>
    <w:rsid w:val="00474A8A"/>
    <w:rsid w:val="00476D80"/>
    <w:rsid w:val="00480B5C"/>
    <w:rsid w:val="00482E0D"/>
    <w:rsid w:val="004850B4"/>
    <w:rsid w:val="004901C2"/>
    <w:rsid w:val="004916FF"/>
    <w:rsid w:val="00491D5C"/>
    <w:rsid w:val="004957E5"/>
    <w:rsid w:val="004A5FB7"/>
    <w:rsid w:val="004A7201"/>
    <w:rsid w:val="004B4440"/>
    <w:rsid w:val="004B4E7B"/>
    <w:rsid w:val="004C21CC"/>
    <w:rsid w:val="004C4078"/>
    <w:rsid w:val="004C49B2"/>
    <w:rsid w:val="004D031B"/>
    <w:rsid w:val="004D136D"/>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316"/>
    <w:rsid w:val="005046CD"/>
    <w:rsid w:val="00505437"/>
    <w:rsid w:val="005070DB"/>
    <w:rsid w:val="00513F0F"/>
    <w:rsid w:val="00517ADA"/>
    <w:rsid w:val="0054183B"/>
    <w:rsid w:val="005462B4"/>
    <w:rsid w:val="0055127E"/>
    <w:rsid w:val="00551429"/>
    <w:rsid w:val="00553C32"/>
    <w:rsid w:val="0056183E"/>
    <w:rsid w:val="005639EC"/>
    <w:rsid w:val="00564558"/>
    <w:rsid w:val="00565A69"/>
    <w:rsid w:val="00571687"/>
    <w:rsid w:val="00572F15"/>
    <w:rsid w:val="00573F7A"/>
    <w:rsid w:val="005744F6"/>
    <w:rsid w:val="00582326"/>
    <w:rsid w:val="00584BF4"/>
    <w:rsid w:val="00584D96"/>
    <w:rsid w:val="00590ADB"/>
    <w:rsid w:val="005A21DC"/>
    <w:rsid w:val="005A4352"/>
    <w:rsid w:val="005B211A"/>
    <w:rsid w:val="005B35A2"/>
    <w:rsid w:val="005B4F80"/>
    <w:rsid w:val="005B5E3C"/>
    <w:rsid w:val="005C1189"/>
    <w:rsid w:val="005C71EF"/>
    <w:rsid w:val="005D41DD"/>
    <w:rsid w:val="005F776D"/>
    <w:rsid w:val="005F7CD1"/>
    <w:rsid w:val="005F7D5F"/>
    <w:rsid w:val="00600945"/>
    <w:rsid w:val="0060359F"/>
    <w:rsid w:val="0061336A"/>
    <w:rsid w:val="0061776F"/>
    <w:rsid w:val="00626512"/>
    <w:rsid w:val="006307EE"/>
    <w:rsid w:val="006309DE"/>
    <w:rsid w:val="0063234D"/>
    <w:rsid w:val="00632BDC"/>
    <w:rsid w:val="00632D7B"/>
    <w:rsid w:val="00632DF7"/>
    <w:rsid w:val="0064390B"/>
    <w:rsid w:val="00653CF8"/>
    <w:rsid w:val="00654F2A"/>
    <w:rsid w:val="00663C6D"/>
    <w:rsid w:val="006714ED"/>
    <w:rsid w:val="006738B9"/>
    <w:rsid w:val="006743B3"/>
    <w:rsid w:val="00674F9C"/>
    <w:rsid w:val="006751D2"/>
    <w:rsid w:val="006770CA"/>
    <w:rsid w:val="00686C3A"/>
    <w:rsid w:val="00690E9D"/>
    <w:rsid w:val="00692FF9"/>
    <w:rsid w:val="00693AF7"/>
    <w:rsid w:val="00696691"/>
    <w:rsid w:val="00697F82"/>
    <w:rsid w:val="006A0598"/>
    <w:rsid w:val="006A66DA"/>
    <w:rsid w:val="006A7394"/>
    <w:rsid w:val="006B2EDA"/>
    <w:rsid w:val="006B59B9"/>
    <w:rsid w:val="006C0EB6"/>
    <w:rsid w:val="006C0F37"/>
    <w:rsid w:val="006D330F"/>
    <w:rsid w:val="006D6080"/>
    <w:rsid w:val="006E0C6A"/>
    <w:rsid w:val="006E1BD0"/>
    <w:rsid w:val="006E3377"/>
    <w:rsid w:val="006E544D"/>
    <w:rsid w:val="006E625F"/>
    <w:rsid w:val="006F5FD0"/>
    <w:rsid w:val="006F7885"/>
    <w:rsid w:val="0070310D"/>
    <w:rsid w:val="007046C8"/>
    <w:rsid w:val="00706ADA"/>
    <w:rsid w:val="00706E7C"/>
    <w:rsid w:val="00710246"/>
    <w:rsid w:val="00710A38"/>
    <w:rsid w:val="007121FB"/>
    <w:rsid w:val="007129D6"/>
    <w:rsid w:val="00712CB3"/>
    <w:rsid w:val="00715755"/>
    <w:rsid w:val="00722D87"/>
    <w:rsid w:val="0073037D"/>
    <w:rsid w:val="00731A9A"/>
    <w:rsid w:val="00737850"/>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4037"/>
    <w:rsid w:val="007A7FAA"/>
    <w:rsid w:val="007C2167"/>
    <w:rsid w:val="007C352C"/>
    <w:rsid w:val="007D3F88"/>
    <w:rsid w:val="007D51F2"/>
    <w:rsid w:val="007D6292"/>
    <w:rsid w:val="007D73E9"/>
    <w:rsid w:val="007D761E"/>
    <w:rsid w:val="007F0405"/>
    <w:rsid w:val="007F095B"/>
    <w:rsid w:val="007F26E3"/>
    <w:rsid w:val="007F5383"/>
    <w:rsid w:val="007F6AA9"/>
    <w:rsid w:val="008006B4"/>
    <w:rsid w:val="00800827"/>
    <w:rsid w:val="0080610B"/>
    <w:rsid w:val="00810582"/>
    <w:rsid w:val="00813A48"/>
    <w:rsid w:val="00815165"/>
    <w:rsid w:val="008152EF"/>
    <w:rsid w:val="008162F6"/>
    <w:rsid w:val="00817895"/>
    <w:rsid w:val="00817B4A"/>
    <w:rsid w:val="008233CD"/>
    <w:rsid w:val="008272C0"/>
    <w:rsid w:val="008323D3"/>
    <w:rsid w:val="008351FF"/>
    <w:rsid w:val="00836805"/>
    <w:rsid w:val="00845F81"/>
    <w:rsid w:val="008566B0"/>
    <w:rsid w:val="00862885"/>
    <w:rsid w:val="0087086B"/>
    <w:rsid w:val="0087750A"/>
    <w:rsid w:val="00881C2D"/>
    <w:rsid w:val="00893459"/>
    <w:rsid w:val="00894E29"/>
    <w:rsid w:val="0089693D"/>
    <w:rsid w:val="00897068"/>
    <w:rsid w:val="008A1514"/>
    <w:rsid w:val="008B0830"/>
    <w:rsid w:val="008B77CD"/>
    <w:rsid w:val="008C3178"/>
    <w:rsid w:val="008C68A0"/>
    <w:rsid w:val="008D1243"/>
    <w:rsid w:val="008D3E45"/>
    <w:rsid w:val="008E2D12"/>
    <w:rsid w:val="008F294D"/>
    <w:rsid w:val="008F4F5A"/>
    <w:rsid w:val="0090274A"/>
    <w:rsid w:val="009055F3"/>
    <w:rsid w:val="009066B6"/>
    <w:rsid w:val="00907556"/>
    <w:rsid w:val="00907C6B"/>
    <w:rsid w:val="00913817"/>
    <w:rsid w:val="00925F7F"/>
    <w:rsid w:val="009260B8"/>
    <w:rsid w:val="0092731B"/>
    <w:rsid w:val="009317C0"/>
    <w:rsid w:val="00933735"/>
    <w:rsid w:val="009352F4"/>
    <w:rsid w:val="00940E1D"/>
    <w:rsid w:val="009510CB"/>
    <w:rsid w:val="00952960"/>
    <w:rsid w:val="00954FB8"/>
    <w:rsid w:val="00955DDF"/>
    <w:rsid w:val="00956BA0"/>
    <w:rsid w:val="009707C4"/>
    <w:rsid w:val="00970A93"/>
    <w:rsid w:val="00970B01"/>
    <w:rsid w:val="00971962"/>
    <w:rsid w:val="00971CC5"/>
    <w:rsid w:val="00980AEA"/>
    <w:rsid w:val="00991002"/>
    <w:rsid w:val="00994EA3"/>
    <w:rsid w:val="0099600F"/>
    <w:rsid w:val="009A1384"/>
    <w:rsid w:val="009A38DE"/>
    <w:rsid w:val="009B06B5"/>
    <w:rsid w:val="009B151F"/>
    <w:rsid w:val="009B69BE"/>
    <w:rsid w:val="009C5936"/>
    <w:rsid w:val="009C6129"/>
    <w:rsid w:val="009E5BC1"/>
    <w:rsid w:val="009F0852"/>
    <w:rsid w:val="009F128B"/>
    <w:rsid w:val="009F12A5"/>
    <w:rsid w:val="009F5FB4"/>
    <w:rsid w:val="009F677B"/>
    <w:rsid w:val="00A00BD5"/>
    <w:rsid w:val="00A021B5"/>
    <w:rsid w:val="00A02E6B"/>
    <w:rsid w:val="00A03055"/>
    <w:rsid w:val="00A046E7"/>
    <w:rsid w:val="00A04B00"/>
    <w:rsid w:val="00A1012D"/>
    <w:rsid w:val="00A11931"/>
    <w:rsid w:val="00A171EA"/>
    <w:rsid w:val="00A22177"/>
    <w:rsid w:val="00A236A4"/>
    <w:rsid w:val="00A27281"/>
    <w:rsid w:val="00A31141"/>
    <w:rsid w:val="00A35081"/>
    <w:rsid w:val="00A36F1C"/>
    <w:rsid w:val="00A433A6"/>
    <w:rsid w:val="00A43E7A"/>
    <w:rsid w:val="00A46ED3"/>
    <w:rsid w:val="00A504E1"/>
    <w:rsid w:val="00A61F17"/>
    <w:rsid w:val="00A666EC"/>
    <w:rsid w:val="00A70224"/>
    <w:rsid w:val="00A779FE"/>
    <w:rsid w:val="00A77B07"/>
    <w:rsid w:val="00A84E04"/>
    <w:rsid w:val="00A85E8A"/>
    <w:rsid w:val="00A94ED6"/>
    <w:rsid w:val="00A97B08"/>
    <w:rsid w:val="00AA1F41"/>
    <w:rsid w:val="00AA5256"/>
    <w:rsid w:val="00AA7F22"/>
    <w:rsid w:val="00AB1E3E"/>
    <w:rsid w:val="00AB7938"/>
    <w:rsid w:val="00AB7F58"/>
    <w:rsid w:val="00AC0D0C"/>
    <w:rsid w:val="00AC3E7F"/>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200AF"/>
    <w:rsid w:val="00B261CC"/>
    <w:rsid w:val="00B27B8B"/>
    <w:rsid w:val="00B33ABA"/>
    <w:rsid w:val="00B33EE6"/>
    <w:rsid w:val="00B46840"/>
    <w:rsid w:val="00B503CB"/>
    <w:rsid w:val="00B50F8D"/>
    <w:rsid w:val="00B53D70"/>
    <w:rsid w:val="00B60DB9"/>
    <w:rsid w:val="00B60EC5"/>
    <w:rsid w:val="00B644B9"/>
    <w:rsid w:val="00B7196E"/>
    <w:rsid w:val="00B738A7"/>
    <w:rsid w:val="00B7586A"/>
    <w:rsid w:val="00B766F9"/>
    <w:rsid w:val="00B805A5"/>
    <w:rsid w:val="00B83DA1"/>
    <w:rsid w:val="00B84AED"/>
    <w:rsid w:val="00B8577B"/>
    <w:rsid w:val="00B90EE0"/>
    <w:rsid w:val="00B92478"/>
    <w:rsid w:val="00B963F4"/>
    <w:rsid w:val="00B9793F"/>
    <w:rsid w:val="00B97B74"/>
    <w:rsid w:val="00BA0765"/>
    <w:rsid w:val="00BA258C"/>
    <w:rsid w:val="00BA2A2C"/>
    <w:rsid w:val="00BA44A3"/>
    <w:rsid w:val="00BA7C3E"/>
    <w:rsid w:val="00BB2689"/>
    <w:rsid w:val="00BB311B"/>
    <w:rsid w:val="00BC353E"/>
    <w:rsid w:val="00BD65BA"/>
    <w:rsid w:val="00BD69EF"/>
    <w:rsid w:val="00BE08EC"/>
    <w:rsid w:val="00BE3544"/>
    <w:rsid w:val="00BE4694"/>
    <w:rsid w:val="00BE595A"/>
    <w:rsid w:val="00BE5F29"/>
    <w:rsid w:val="00BE783C"/>
    <w:rsid w:val="00C00D44"/>
    <w:rsid w:val="00C03AF5"/>
    <w:rsid w:val="00C04FCE"/>
    <w:rsid w:val="00C067C5"/>
    <w:rsid w:val="00C0772E"/>
    <w:rsid w:val="00C14331"/>
    <w:rsid w:val="00C147B2"/>
    <w:rsid w:val="00C14D56"/>
    <w:rsid w:val="00C171B6"/>
    <w:rsid w:val="00C2011B"/>
    <w:rsid w:val="00C2062A"/>
    <w:rsid w:val="00C30183"/>
    <w:rsid w:val="00C316FC"/>
    <w:rsid w:val="00C3644F"/>
    <w:rsid w:val="00C36666"/>
    <w:rsid w:val="00C37909"/>
    <w:rsid w:val="00C43AAC"/>
    <w:rsid w:val="00C460D8"/>
    <w:rsid w:val="00C61B8C"/>
    <w:rsid w:val="00C712DE"/>
    <w:rsid w:val="00C734C5"/>
    <w:rsid w:val="00C836E5"/>
    <w:rsid w:val="00C83C65"/>
    <w:rsid w:val="00C840D0"/>
    <w:rsid w:val="00C867B9"/>
    <w:rsid w:val="00CA3B1B"/>
    <w:rsid w:val="00CA759D"/>
    <w:rsid w:val="00CA7AB0"/>
    <w:rsid w:val="00CB23E3"/>
    <w:rsid w:val="00CB759D"/>
    <w:rsid w:val="00CB7AAE"/>
    <w:rsid w:val="00CC0A41"/>
    <w:rsid w:val="00CC3BA0"/>
    <w:rsid w:val="00CC48C9"/>
    <w:rsid w:val="00CC52EC"/>
    <w:rsid w:val="00CD765A"/>
    <w:rsid w:val="00CE49A1"/>
    <w:rsid w:val="00CF36D7"/>
    <w:rsid w:val="00CF4278"/>
    <w:rsid w:val="00CF759C"/>
    <w:rsid w:val="00D00216"/>
    <w:rsid w:val="00D011CD"/>
    <w:rsid w:val="00D04933"/>
    <w:rsid w:val="00D14A9D"/>
    <w:rsid w:val="00D16B55"/>
    <w:rsid w:val="00D17A30"/>
    <w:rsid w:val="00D225CC"/>
    <w:rsid w:val="00D22682"/>
    <w:rsid w:val="00D240C3"/>
    <w:rsid w:val="00D2786B"/>
    <w:rsid w:val="00D32849"/>
    <w:rsid w:val="00D33DD9"/>
    <w:rsid w:val="00D434A7"/>
    <w:rsid w:val="00D450EB"/>
    <w:rsid w:val="00D46724"/>
    <w:rsid w:val="00D47A58"/>
    <w:rsid w:val="00D517A4"/>
    <w:rsid w:val="00D51C7E"/>
    <w:rsid w:val="00D549F4"/>
    <w:rsid w:val="00D64101"/>
    <w:rsid w:val="00D83BF8"/>
    <w:rsid w:val="00D8773C"/>
    <w:rsid w:val="00D91498"/>
    <w:rsid w:val="00D93082"/>
    <w:rsid w:val="00D97139"/>
    <w:rsid w:val="00DA0ABA"/>
    <w:rsid w:val="00DA1075"/>
    <w:rsid w:val="00DA28BE"/>
    <w:rsid w:val="00DC0253"/>
    <w:rsid w:val="00DC4F70"/>
    <w:rsid w:val="00DC753D"/>
    <w:rsid w:val="00DD0CD4"/>
    <w:rsid w:val="00DF04F0"/>
    <w:rsid w:val="00E147D3"/>
    <w:rsid w:val="00E1782A"/>
    <w:rsid w:val="00E17CCF"/>
    <w:rsid w:val="00E21BC3"/>
    <w:rsid w:val="00E23A94"/>
    <w:rsid w:val="00E30BB5"/>
    <w:rsid w:val="00E31447"/>
    <w:rsid w:val="00E32C31"/>
    <w:rsid w:val="00E422A2"/>
    <w:rsid w:val="00E44018"/>
    <w:rsid w:val="00E50EB0"/>
    <w:rsid w:val="00E5220B"/>
    <w:rsid w:val="00E6172B"/>
    <w:rsid w:val="00E66A55"/>
    <w:rsid w:val="00E713DA"/>
    <w:rsid w:val="00E7238F"/>
    <w:rsid w:val="00E766D0"/>
    <w:rsid w:val="00E813B7"/>
    <w:rsid w:val="00E82874"/>
    <w:rsid w:val="00E845AC"/>
    <w:rsid w:val="00E867FC"/>
    <w:rsid w:val="00E9047D"/>
    <w:rsid w:val="00E928C2"/>
    <w:rsid w:val="00EA0ACE"/>
    <w:rsid w:val="00EA2260"/>
    <w:rsid w:val="00EA399C"/>
    <w:rsid w:val="00EB4C19"/>
    <w:rsid w:val="00EC1215"/>
    <w:rsid w:val="00EC7EB7"/>
    <w:rsid w:val="00ED10A6"/>
    <w:rsid w:val="00ED5FA0"/>
    <w:rsid w:val="00EE0A07"/>
    <w:rsid w:val="00EE6E92"/>
    <w:rsid w:val="00EF03C9"/>
    <w:rsid w:val="00EF0A8C"/>
    <w:rsid w:val="00EF46F3"/>
    <w:rsid w:val="00EF64A2"/>
    <w:rsid w:val="00EF6A28"/>
    <w:rsid w:val="00EF6FBF"/>
    <w:rsid w:val="00F014D9"/>
    <w:rsid w:val="00F05BF1"/>
    <w:rsid w:val="00F07EE2"/>
    <w:rsid w:val="00F1778E"/>
    <w:rsid w:val="00F17A90"/>
    <w:rsid w:val="00F17D77"/>
    <w:rsid w:val="00F210BB"/>
    <w:rsid w:val="00F233FF"/>
    <w:rsid w:val="00F27C45"/>
    <w:rsid w:val="00F27EA3"/>
    <w:rsid w:val="00F33539"/>
    <w:rsid w:val="00F33C45"/>
    <w:rsid w:val="00F42FA5"/>
    <w:rsid w:val="00F461BA"/>
    <w:rsid w:val="00F46873"/>
    <w:rsid w:val="00F4786D"/>
    <w:rsid w:val="00F504CC"/>
    <w:rsid w:val="00F50E8B"/>
    <w:rsid w:val="00F60220"/>
    <w:rsid w:val="00F65E98"/>
    <w:rsid w:val="00F77C8A"/>
    <w:rsid w:val="00F86AAA"/>
    <w:rsid w:val="00F9055E"/>
    <w:rsid w:val="00F91683"/>
    <w:rsid w:val="00FA00C3"/>
    <w:rsid w:val="00FA17FC"/>
    <w:rsid w:val="00FA31A3"/>
    <w:rsid w:val="00FB17AC"/>
    <w:rsid w:val="00FB2EC1"/>
    <w:rsid w:val="00FB41D6"/>
    <w:rsid w:val="00FC622D"/>
    <w:rsid w:val="00FD58D4"/>
    <w:rsid w:val="00FD66FE"/>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 w:type="character" w:customStyle="1" w:styleId="HeaderChar">
    <w:name w:val="Header Char"/>
    <w:link w:val="Header"/>
    <w:uiPriority w:val="99"/>
    <w:rsid w:val="005B211A"/>
    <w:rPr>
      <w:snapToGrid w:val="0"/>
      <w:sz w:val="24"/>
      <w:lang w:val="en-US" w:eastAsia="en-US"/>
    </w:rPr>
  </w:style>
  <w:style w:type="character" w:styleId="UnresolvedMention">
    <w:name w:val="Unresolved Mention"/>
    <w:basedOn w:val="DefaultParagraphFont"/>
    <w:uiPriority w:val="99"/>
    <w:semiHidden/>
    <w:unhideWhenUsed/>
    <w:rsid w:val="00123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budget/graphs/inforeuro.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s.ec.europa.eu/display/ExactExternalWiki/Annex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Annex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Έγγραφο" ma:contentTypeID="0x0101009E53F361DC919D46A6FBA6BAF3D90A01" ma:contentTypeVersion="13" ma:contentTypeDescription="Δημιουργία νέου εγγράφου" ma:contentTypeScope="" ma:versionID="bcfb193177c35c749172f6f1563a3a14">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1472678097439b29fc2426762f0a6bf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81C3B-9EA1-4F40-8596-C8FFE1357F86}">
  <ds:schemaRefs>
    <ds:schemaRef ds:uri="http://schemas.microsoft.com/office/2006/metadata/properties"/>
    <ds:schemaRef ds:uri="http://schemas.microsoft.com/office/infopath/2007/PartnerControls"/>
    <ds:schemaRef ds:uri="55493a53-471c-4a23-b845-b845b9e4f7d3"/>
    <ds:schemaRef ds:uri="c31f2434-9200-4e37-8d31-cf89c92849b8"/>
    <ds:schemaRef ds:uri="711786b9-401f-49d8-a38c-a7e84348a1d3"/>
  </ds:schemaRefs>
</ds:datastoreItem>
</file>

<file path=customXml/itemProps2.xml><?xml version="1.0" encoding="utf-8"?>
<ds:datastoreItem xmlns:ds="http://schemas.openxmlformats.org/officeDocument/2006/customXml" ds:itemID="{E6FD1CCA-1534-47ED-8839-F12F98321E44}">
  <ds:schemaRefs>
    <ds:schemaRef ds:uri="http://schemas.microsoft.com/sharepoint/v3/contenttype/forms"/>
  </ds:schemaRefs>
</ds:datastoreItem>
</file>

<file path=customXml/itemProps3.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customXml/itemProps4.xml><?xml version="1.0" encoding="utf-8"?>
<ds:datastoreItem xmlns:ds="http://schemas.openxmlformats.org/officeDocument/2006/customXml" ds:itemID="{3A4E79D7-2C05-4B4B-89B0-42A9E81F8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86b9-401f-49d8-a38c-a7e84348a1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16275</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Pavlos  Filippidis</cp:lastModifiedBy>
  <cp:revision>194</cp:revision>
  <cp:lastPrinted>2016-05-31T08:36:00Z</cp:lastPrinted>
  <dcterms:created xsi:type="dcterms:W3CDTF">2020-04-15T15:51:00Z</dcterms:created>
  <dcterms:modified xsi:type="dcterms:W3CDTF">2025-01-16T11:55:00Z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0x0101009E53F361DC919D46A6FBA6BAF3D90A01</vt:lpwstr>
  </property>
  <property fmtid="{D5CDD505-2E9C-101B-9397-08002B2CF9AE}" pid="5" name="MediaServiceImageTags">
    <vt:lpwstr/>
  </property>
</Properties>
</file>