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4D46" w14:textId="6B894212" w:rsidR="00D81857" w:rsidRPr="008D39E1" w:rsidRDefault="00D81857" w:rsidP="00A273D4">
      <w:pPr>
        <w:pStyle w:val="Annexetitle"/>
        <w:rPr>
          <w:sz w:val="20"/>
          <w:szCs w:val="20"/>
        </w:rPr>
      </w:pPr>
      <w:r w:rsidRPr="008D39E1">
        <w:rPr>
          <w:sz w:val="20"/>
          <w:szCs w:val="20"/>
        </w:rPr>
        <w:t>ANNEX II: TERMS OF REFERENCE</w:t>
      </w:r>
    </w:p>
    <w:p w14:paraId="5081BF7E" w14:textId="4BD97DEE" w:rsidR="00C8134B" w:rsidRPr="008D39E1" w:rsidRDefault="00A273D4" w:rsidP="00A273D4">
      <w:pPr>
        <w:tabs>
          <w:tab w:val="left" w:pos="3825"/>
        </w:tabs>
      </w:pPr>
      <w:r w:rsidRPr="008D39E1">
        <w:tab/>
      </w:r>
    </w:p>
    <w:p w14:paraId="662F4D95" w14:textId="77777777" w:rsidR="00671268" w:rsidRPr="008D39E1" w:rsidRDefault="009D2CAF">
      <w:pPr>
        <w:pStyle w:val="TOC1"/>
        <w:rPr>
          <w:rFonts w:asciiTheme="minorHAnsi" w:eastAsiaTheme="minorEastAsia" w:hAnsiTheme="minorHAnsi" w:cstheme="minorBidi"/>
          <w:b w:val="0"/>
          <w:caps w:val="0"/>
          <w:noProof/>
          <w:sz w:val="20"/>
          <w:szCs w:val="20"/>
          <w:lang w:val="en-IE" w:eastAsia="fr-BE"/>
        </w:rPr>
      </w:pPr>
      <w:r w:rsidRPr="008D39E1">
        <w:rPr>
          <w:smallCaps/>
          <w:sz w:val="20"/>
          <w:szCs w:val="20"/>
        </w:rPr>
        <w:fldChar w:fldCharType="begin"/>
      </w:r>
      <w:r w:rsidRPr="008D39E1">
        <w:rPr>
          <w:smallCaps/>
          <w:sz w:val="20"/>
          <w:szCs w:val="20"/>
        </w:rPr>
        <w:instrText xml:space="preserve"> TOC \o "1-2" </w:instrText>
      </w:r>
      <w:r w:rsidRPr="008D39E1">
        <w:rPr>
          <w:smallCaps/>
          <w:sz w:val="20"/>
          <w:szCs w:val="20"/>
        </w:rPr>
        <w:fldChar w:fldCharType="separate"/>
      </w:r>
      <w:r w:rsidR="00671268" w:rsidRPr="008D39E1">
        <w:rPr>
          <w:noProof/>
          <w:sz w:val="20"/>
          <w:szCs w:val="20"/>
        </w:rPr>
        <w:t>1.</w:t>
      </w:r>
      <w:r w:rsidR="00671268" w:rsidRPr="008D39E1">
        <w:rPr>
          <w:rFonts w:asciiTheme="minorHAnsi" w:eastAsiaTheme="minorEastAsia" w:hAnsiTheme="minorHAnsi" w:cstheme="minorBidi"/>
          <w:b w:val="0"/>
          <w:caps w:val="0"/>
          <w:noProof/>
          <w:sz w:val="20"/>
          <w:szCs w:val="20"/>
          <w:lang w:val="en-IE" w:eastAsia="fr-BE"/>
        </w:rPr>
        <w:tab/>
      </w:r>
      <w:r w:rsidR="00671268" w:rsidRPr="008D39E1">
        <w:rPr>
          <w:noProof/>
          <w:sz w:val="20"/>
          <w:szCs w:val="20"/>
        </w:rPr>
        <w:t>BACKGROUND INFORMATION</w:t>
      </w:r>
      <w:r w:rsidR="00671268" w:rsidRPr="008D39E1">
        <w:rPr>
          <w:noProof/>
          <w:sz w:val="20"/>
          <w:szCs w:val="20"/>
        </w:rPr>
        <w:tab/>
      </w:r>
      <w:r w:rsidR="00671268" w:rsidRPr="008D39E1">
        <w:rPr>
          <w:noProof/>
          <w:sz w:val="20"/>
          <w:szCs w:val="20"/>
        </w:rPr>
        <w:fldChar w:fldCharType="begin"/>
      </w:r>
      <w:r w:rsidR="00671268" w:rsidRPr="008D39E1">
        <w:rPr>
          <w:noProof/>
          <w:sz w:val="20"/>
          <w:szCs w:val="20"/>
        </w:rPr>
        <w:instrText xml:space="preserve"> PAGEREF _Toc67320735 \h </w:instrText>
      </w:r>
      <w:r w:rsidR="00671268" w:rsidRPr="008D39E1">
        <w:rPr>
          <w:noProof/>
          <w:sz w:val="20"/>
          <w:szCs w:val="20"/>
        </w:rPr>
      </w:r>
      <w:r w:rsidR="00671268" w:rsidRPr="008D39E1">
        <w:rPr>
          <w:noProof/>
          <w:sz w:val="20"/>
          <w:szCs w:val="20"/>
        </w:rPr>
        <w:fldChar w:fldCharType="separate"/>
      </w:r>
      <w:r w:rsidR="00671268" w:rsidRPr="008D39E1">
        <w:rPr>
          <w:noProof/>
          <w:sz w:val="20"/>
          <w:szCs w:val="20"/>
        </w:rPr>
        <w:t>2</w:t>
      </w:r>
      <w:r w:rsidR="00671268" w:rsidRPr="008D39E1">
        <w:rPr>
          <w:noProof/>
          <w:sz w:val="20"/>
          <w:szCs w:val="20"/>
        </w:rPr>
        <w:fldChar w:fldCharType="end"/>
      </w:r>
    </w:p>
    <w:p w14:paraId="3FC047C9"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1.1.</w:t>
      </w:r>
      <w:r w:rsidRPr="008D39E1">
        <w:rPr>
          <w:rFonts w:asciiTheme="minorHAnsi" w:eastAsiaTheme="minorEastAsia" w:hAnsiTheme="minorHAnsi" w:cstheme="minorBidi"/>
          <w:noProof/>
          <w:sz w:val="20"/>
          <w:szCs w:val="20"/>
          <w:lang w:val="en-IE" w:eastAsia="fr-BE"/>
        </w:rPr>
        <w:tab/>
      </w:r>
      <w:r w:rsidRPr="008D39E1">
        <w:rPr>
          <w:noProof/>
          <w:sz w:val="20"/>
          <w:szCs w:val="20"/>
        </w:rPr>
        <w:t>Partner country</w:t>
      </w:r>
      <w:r w:rsidRPr="008D39E1">
        <w:rPr>
          <w:noProof/>
          <w:sz w:val="20"/>
          <w:szCs w:val="20"/>
        </w:rPr>
        <w:tab/>
      </w:r>
      <w:r w:rsidRPr="008D39E1">
        <w:rPr>
          <w:noProof/>
          <w:sz w:val="20"/>
          <w:szCs w:val="20"/>
        </w:rPr>
        <w:fldChar w:fldCharType="begin"/>
      </w:r>
      <w:r w:rsidRPr="008D39E1">
        <w:rPr>
          <w:noProof/>
          <w:sz w:val="20"/>
          <w:szCs w:val="20"/>
        </w:rPr>
        <w:instrText xml:space="preserve"> PAGEREF _Toc67320736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4E8ED11F"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1.2.</w:t>
      </w:r>
      <w:r w:rsidRPr="008D39E1">
        <w:rPr>
          <w:rFonts w:asciiTheme="minorHAnsi" w:eastAsiaTheme="minorEastAsia" w:hAnsiTheme="minorHAnsi" w:cstheme="minorBidi"/>
          <w:noProof/>
          <w:sz w:val="20"/>
          <w:szCs w:val="20"/>
          <w:lang w:val="en-IE" w:eastAsia="fr-BE"/>
        </w:rPr>
        <w:tab/>
      </w:r>
      <w:r w:rsidRPr="008D39E1">
        <w:rPr>
          <w:noProof/>
          <w:sz w:val="20"/>
          <w:szCs w:val="20"/>
        </w:rPr>
        <w:t>Contracting authority</w:t>
      </w:r>
      <w:r w:rsidRPr="008D39E1">
        <w:rPr>
          <w:noProof/>
          <w:sz w:val="20"/>
          <w:szCs w:val="20"/>
        </w:rPr>
        <w:tab/>
      </w:r>
      <w:r w:rsidRPr="008D39E1">
        <w:rPr>
          <w:noProof/>
          <w:sz w:val="20"/>
          <w:szCs w:val="20"/>
        </w:rPr>
        <w:fldChar w:fldCharType="begin"/>
      </w:r>
      <w:r w:rsidRPr="008D39E1">
        <w:rPr>
          <w:noProof/>
          <w:sz w:val="20"/>
          <w:szCs w:val="20"/>
        </w:rPr>
        <w:instrText xml:space="preserve"> PAGEREF _Toc67320737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57F969B4"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1.3.</w:t>
      </w:r>
      <w:r w:rsidRPr="008D39E1">
        <w:rPr>
          <w:rFonts w:asciiTheme="minorHAnsi" w:eastAsiaTheme="minorEastAsia" w:hAnsiTheme="minorHAnsi" w:cstheme="minorBidi"/>
          <w:noProof/>
          <w:sz w:val="20"/>
          <w:szCs w:val="20"/>
          <w:lang w:val="en-IE" w:eastAsia="fr-BE"/>
        </w:rPr>
        <w:tab/>
      </w:r>
      <w:r w:rsidRPr="008D39E1">
        <w:rPr>
          <w:noProof/>
          <w:sz w:val="20"/>
          <w:szCs w:val="20"/>
        </w:rPr>
        <w:t>Country background</w:t>
      </w:r>
      <w:r w:rsidRPr="008D39E1">
        <w:rPr>
          <w:noProof/>
          <w:sz w:val="20"/>
          <w:szCs w:val="20"/>
        </w:rPr>
        <w:tab/>
      </w:r>
      <w:r w:rsidRPr="008D39E1">
        <w:rPr>
          <w:noProof/>
          <w:sz w:val="20"/>
          <w:szCs w:val="20"/>
        </w:rPr>
        <w:fldChar w:fldCharType="begin"/>
      </w:r>
      <w:r w:rsidRPr="008D39E1">
        <w:rPr>
          <w:noProof/>
          <w:sz w:val="20"/>
          <w:szCs w:val="20"/>
        </w:rPr>
        <w:instrText xml:space="preserve"> PAGEREF _Toc67320738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1658F742"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1.4.</w:t>
      </w:r>
      <w:r w:rsidRPr="008D39E1">
        <w:rPr>
          <w:rFonts w:asciiTheme="minorHAnsi" w:eastAsiaTheme="minorEastAsia" w:hAnsiTheme="minorHAnsi" w:cstheme="minorBidi"/>
          <w:noProof/>
          <w:sz w:val="20"/>
          <w:szCs w:val="20"/>
          <w:lang w:val="en-IE" w:eastAsia="fr-BE"/>
        </w:rPr>
        <w:tab/>
      </w:r>
      <w:r w:rsidRPr="008D39E1">
        <w:rPr>
          <w:noProof/>
          <w:sz w:val="20"/>
          <w:szCs w:val="20"/>
        </w:rPr>
        <w:t>Current situation in the sector</w:t>
      </w:r>
      <w:r w:rsidRPr="008D39E1">
        <w:rPr>
          <w:noProof/>
          <w:sz w:val="20"/>
          <w:szCs w:val="20"/>
        </w:rPr>
        <w:tab/>
      </w:r>
      <w:r w:rsidRPr="008D39E1">
        <w:rPr>
          <w:noProof/>
          <w:sz w:val="20"/>
          <w:szCs w:val="20"/>
        </w:rPr>
        <w:fldChar w:fldCharType="begin"/>
      </w:r>
      <w:r w:rsidRPr="008D39E1">
        <w:rPr>
          <w:noProof/>
          <w:sz w:val="20"/>
          <w:szCs w:val="20"/>
        </w:rPr>
        <w:instrText xml:space="preserve"> PAGEREF _Toc67320739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6E1262C9"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1.5.</w:t>
      </w:r>
      <w:r w:rsidRPr="008D39E1">
        <w:rPr>
          <w:rFonts w:asciiTheme="minorHAnsi" w:eastAsiaTheme="minorEastAsia" w:hAnsiTheme="minorHAnsi" w:cstheme="minorBidi"/>
          <w:noProof/>
          <w:sz w:val="20"/>
          <w:szCs w:val="20"/>
          <w:lang w:val="en-IE" w:eastAsia="fr-BE"/>
        </w:rPr>
        <w:tab/>
      </w:r>
      <w:r w:rsidRPr="008D39E1">
        <w:rPr>
          <w:noProof/>
          <w:sz w:val="20"/>
          <w:szCs w:val="20"/>
        </w:rPr>
        <w:t>Related programmes and other donor activities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_Toc67320740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5264A19E"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2.</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OBJECTIVES &amp; EXPECTED OUTPUTS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_Toc67320741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79991A1D"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2.1.</w:t>
      </w:r>
      <w:r w:rsidRPr="008D39E1">
        <w:rPr>
          <w:rFonts w:asciiTheme="minorHAnsi" w:eastAsiaTheme="minorEastAsia" w:hAnsiTheme="minorHAnsi" w:cstheme="minorBidi"/>
          <w:noProof/>
          <w:sz w:val="20"/>
          <w:szCs w:val="20"/>
          <w:lang w:val="en-IE" w:eastAsia="fr-BE"/>
        </w:rPr>
        <w:tab/>
      </w:r>
      <w:r w:rsidRPr="008D39E1">
        <w:rPr>
          <w:noProof/>
          <w:sz w:val="20"/>
          <w:szCs w:val="20"/>
        </w:rPr>
        <w:t>Overall objective</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_Toc67320742 \h </w:instrText>
      </w:r>
      <w:r w:rsidRPr="008D39E1">
        <w:rPr>
          <w:noProof/>
          <w:sz w:val="20"/>
          <w:szCs w:val="20"/>
        </w:rPr>
      </w:r>
      <w:r w:rsidRPr="008D39E1">
        <w:rPr>
          <w:noProof/>
          <w:sz w:val="20"/>
          <w:szCs w:val="20"/>
        </w:rPr>
        <w:fldChar w:fldCharType="separate"/>
      </w:r>
      <w:r w:rsidRPr="008D39E1">
        <w:rPr>
          <w:noProof/>
          <w:sz w:val="20"/>
          <w:szCs w:val="20"/>
        </w:rPr>
        <w:t>2</w:t>
      </w:r>
      <w:r w:rsidRPr="008D39E1">
        <w:rPr>
          <w:noProof/>
          <w:sz w:val="20"/>
          <w:szCs w:val="20"/>
        </w:rPr>
        <w:fldChar w:fldCharType="end"/>
      </w:r>
    </w:p>
    <w:p w14:paraId="018BC413"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2.2.</w:t>
      </w:r>
      <w:r w:rsidRPr="008D39E1">
        <w:rPr>
          <w:rFonts w:asciiTheme="minorHAnsi" w:eastAsiaTheme="minorEastAsia" w:hAnsiTheme="minorHAnsi" w:cstheme="minorBidi"/>
          <w:noProof/>
          <w:sz w:val="20"/>
          <w:szCs w:val="20"/>
          <w:lang w:val="en-IE" w:eastAsia="fr-BE"/>
        </w:rPr>
        <w:tab/>
      </w:r>
      <w:r w:rsidRPr="008D39E1">
        <w:rPr>
          <w:noProof/>
          <w:sz w:val="20"/>
          <w:szCs w:val="20"/>
        </w:rPr>
        <w:t xml:space="preserve"> Specific Objective(s)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_Toc67320743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69EDB1FD"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2.3.</w:t>
      </w:r>
      <w:r w:rsidRPr="008D39E1">
        <w:rPr>
          <w:rFonts w:asciiTheme="minorHAnsi" w:eastAsiaTheme="minorEastAsia" w:hAnsiTheme="minorHAnsi" w:cstheme="minorBidi"/>
          <w:noProof/>
          <w:sz w:val="20"/>
          <w:szCs w:val="20"/>
          <w:lang w:val="en-IE" w:eastAsia="fr-BE"/>
        </w:rPr>
        <w:tab/>
      </w:r>
      <w:r w:rsidRPr="008D39E1">
        <w:rPr>
          <w:noProof/>
          <w:sz w:val="20"/>
          <w:szCs w:val="20"/>
        </w:rPr>
        <w:t>Expected outputs to be achieved by the contractor</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_Toc67320744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5ED233BE"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3.</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ASSUMPTIONS &amp; RISKS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_Toc67320745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4117D67E"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3.1.</w:t>
      </w:r>
      <w:r w:rsidRPr="008D39E1">
        <w:rPr>
          <w:rFonts w:asciiTheme="minorHAnsi" w:eastAsiaTheme="minorEastAsia" w:hAnsiTheme="minorHAnsi" w:cstheme="minorBidi"/>
          <w:noProof/>
          <w:sz w:val="20"/>
          <w:szCs w:val="20"/>
          <w:lang w:val="en-IE" w:eastAsia="fr-BE"/>
        </w:rPr>
        <w:tab/>
      </w:r>
      <w:r w:rsidRPr="008D39E1">
        <w:rPr>
          <w:noProof/>
          <w:sz w:val="20"/>
          <w:szCs w:val="20"/>
        </w:rPr>
        <w:t>Assumptions underlying the project</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_Toc67320746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4A8C6AC7"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3.2.</w:t>
      </w:r>
      <w:r w:rsidRPr="008D39E1">
        <w:rPr>
          <w:rFonts w:asciiTheme="minorHAnsi" w:eastAsiaTheme="minorEastAsia" w:hAnsiTheme="minorHAnsi" w:cstheme="minorBidi"/>
          <w:noProof/>
          <w:sz w:val="20"/>
          <w:szCs w:val="20"/>
          <w:lang w:val="en-IE" w:eastAsia="fr-BE"/>
        </w:rPr>
        <w:tab/>
      </w:r>
      <w:r w:rsidRPr="008D39E1">
        <w:rPr>
          <w:noProof/>
          <w:sz w:val="20"/>
          <w:szCs w:val="20"/>
        </w:rPr>
        <w:t>Risks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_Toc67320747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07E92751"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4.</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SCOPE OF THE WORK</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_Toc67320748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16960BCB"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4.1.</w:t>
      </w:r>
      <w:r w:rsidRPr="008D39E1">
        <w:rPr>
          <w:rFonts w:asciiTheme="minorHAnsi" w:eastAsiaTheme="minorEastAsia" w:hAnsiTheme="minorHAnsi" w:cstheme="minorBidi"/>
          <w:noProof/>
          <w:sz w:val="20"/>
          <w:szCs w:val="20"/>
          <w:lang w:val="en-IE" w:eastAsia="fr-BE"/>
        </w:rPr>
        <w:tab/>
      </w:r>
      <w:r w:rsidRPr="008D39E1">
        <w:rPr>
          <w:noProof/>
          <w:sz w:val="20"/>
          <w:szCs w:val="20"/>
        </w:rPr>
        <w:t>General</w:t>
      </w:r>
      <w:r w:rsidRPr="008D39E1">
        <w:rPr>
          <w:noProof/>
          <w:sz w:val="20"/>
          <w:szCs w:val="20"/>
        </w:rPr>
        <w:tab/>
      </w:r>
      <w:r w:rsidRPr="008D39E1">
        <w:rPr>
          <w:noProof/>
          <w:sz w:val="20"/>
          <w:szCs w:val="20"/>
        </w:rPr>
        <w:fldChar w:fldCharType="begin"/>
      </w:r>
      <w:r w:rsidRPr="008D39E1">
        <w:rPr>
          <w:noProof/>
          <w:sz w:val="20"/>
          <w:szCs w:val="20"/>
        </w:rPr>
        <w:instrText xml:space="preserve"> PAGEREF _Toc67320749 \h </w:instrText>
      </w:r>
      <w:r w:rsidRPr="008D39E1">
        <w:rPr>
          <w:noProof/>
          <w:sz w:val="20"/>
          <w:szCs w:val="20"/>
        </w:rPr>
      </w:r>
      <w:r w:rsidRPr="008D39E1">
        <w:rPr>
          <w:noProof/>
          <w:sz w:val="20"/>
          <w:szCs w:val="20"/>
        </w:rPr>
        <w:fldChar w:fldCharType="separate"/>
      </w:r>
      <w:r w:rsidRPr="008D39E1">
        <w:rPr>
          <w:noProof/>
          <w:sz w:val="20"/>
          <w:szCs w:val="20"/>
        </w:rPr>
        <w:t>3</w:t>
      </w:r>
      <w:r w:rsidRPr="008D39E1">
        <w:rPr>
          <w:noProof/>
          <w:sz w:val="20"/>
          <w:szCs w:val="20"/>
        </w:rPr>
        <w:fldChar w:fldCharType="end"/>
      </w:r>
    </w:p>
    <w:p w14:paraId="154F3B86"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4.2.</w:t>
      </w:r>
      <w:r w:rsidRPr="008D39E1">
        <w:rPr>
          <w:rFonts w:asciiTheme="minorHAnsi" w:eastAsiaTheme="minorEastAsia" w:hAnsiTheme="minorHAnsi" w:cstheme="minorBidi"/>
          <w:noProof/>
          <w:sz w:val="20"/>
          <w:szCs w:val="20"/>
          <w:lang w:val="en-IE" w:eastAsia="fr-BE"/>
        </w:rPr>
        <w:tab/>
      </w:r>
      <w:r w:rsidRPr="008D39E1">
        <w:rPr>
          <w:noProof/>
          <w:sz w:val="20"/>
          <w:szCs w:val="20"/>
        </w:rPr>
        <w:t>Specific work</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_Toc67320750 \h </w:instrText>
      </w:r>
      <w:r w:rsidRPr="008D39E1">
        <w:rPr>
          <w:noProof/>
          <w:sz w:val="20"/>
          <w:szCs w:val="20"/>
        </w:rPr>
      </w:r>
      <w:r w:rsidRPr="008D39E1">
        <w:rPr>
          <w:noProof/>
          <w:sz w:val="20"/>
          <w:szCs w:val="20"/>
        </w:rPr>
        <w:fldChar w:fldCharType="separate"/>
      </w:r>
      <w:r w:rsidRPr="008D39E1">
        <w:rPr>
          <w:noProof/>
          <w:sz w:val="20"/>
          <w:szCs w:val="20"/>
        </w:rPr>
        <w:t>4</w:t>
      </w:r>
      <w:r w:rsidRPr="008D39E1">
        <w:rPr>
          <w:noProof/>
          <w:sz w:val="20"/>
          <w:szCs w:val="20"/>
        </w:rPr>
        <w:fldChar w:fldCharType="end"/>
      </w:r>
    </w:p>
    <w:p w14:paraId="1BAB2FD1"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4.3.</w:t>
      </w:r>
      <w:r w:rsidRPr="008D39E1">
        <w:rPr>
          <w:rFonts w:asciiTheme="minorHAnsi" w:eastAsiaTheme="minorEastAsia" w:hAnsiTheme="minorHAnsi" w:cstheme="minorBidi"/>
          <w:noProof/>
          <w:sz w:val="20"/>
          <w:szCs w:val="20"/>
          <w:lang w:val="en-IE" w:eastAsia="fr-BE"/>
        </w:rPr>
        <w:tab/>
      </w:r>
      <w:r w:rsidRPr="008D39E1">
        <w:rPr>
          <w:noProof/>
          <w:sz w:val="20"/>
          <w:szCs w:val="20"/>
        </w:rPr>
        <w:t>Project management</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_Toc67320751 \h </w:instrText>
      </w:r>
      <w:r w:rsidRPr="008D39E1">
        <w:rPr>
          <w:noProof/>
          <w:sz w:val="20"/>
          <w:szCs w:val="20"/>
        </w:rPr>
      </w:r>
      <w:r w:rsidRPr="008D39E1">
        <w:rPr>
          <w:noProof/>
          <w:sz w:val="20"/>
          <w:szCs w:val="20"/>
        </w:rPr>
        <w:fldChar w:fldCharType="separate"/>
      </w:r>
      <w:r w:rsidRPr="008D39E1">
        <w:rPr>
          <w:noProof/>
          <w:sz w:val="20"/>
          <w:szCs w:val="20"/>
        </w:rPr>
        <w:t>4</w:t>
      </w:r>
      <w:r w:rsidRPr="008D39E1">
        <w:rPr>
          <w:noProof/>
          <w:sz w:val="20"/>
          <w:szCs w:val="20"/>
        </w:rPr>
        <w:fldChar w:fldCharType="end"/>
      </w:r>
    </w:p>
    <w:p w14:paraId="115617E1"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5.</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LOGISTICS AND TIMING</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_Toc67320752 \h </w:instrText>
      </w:r>
      <w:r w:rsidRPr="008D39E1">
        <w:rPr>
          <w:noProof/>
          <w:sz w:val="20"/>
          <w:szCs w:val="20"/>
        </w:rPr>
      </w:r>
      <w:r w:rsidRPr="008D39E1">
        <w:rPr>
          <w:noProof/>
          <w:sz w:val="20"/>
          <w:szCs w:val="20"/>
        </w:rPr>
        <w:fldChar w:fldCharType="separate"/>
      </w:r>
      <w:r w:rsidRPr="008D39E1">
        <w:rPr>
          <w:noProof/>
          <w:sz w:val="20"/>
          <w:szCs w:val="20"/>
        </w:rPr>
        <w:t>4</w:t>
      </w:r>
      <w:r w:rsidRPr="008D39E1">
        <w:rPr>
          <w:noProof/>
          <w:sz w:val="20"/>
          <w:szCs w:val="20"/>
        </w:rPr>
        <w:fldChar w:fldCharType="end"/>
      </w:r>
    </w:p>
    <w:p w14:paraId="2EDED9FF"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5.1.</w:t>
      </w:r>
      <w:r w:rsidRPr="008D39E1">
        <w:rPr>
          <w:rFonts w:asciiTheme="minorHAnsi" w:eastAsiaTheme="minorEastAsia" w:hAnsiTheme="minorHAnsi" w:cstheme="minorBidi"/>
          <w:noProof/>
          <w:sz w:val="20"/>
          <w:szCs w:val="20"/>
          <w:lang w:val="en-IE" w:eastAsia="fr-BE"/>
        </w:rPr>
        <w:tab/>
      </w:r>
      <w:r w:rsidRPr="008D39E1">
        <w:rPr>
          <w:noProof/>
          <w:sz w:val="20"/>
          <w:szCs w:val="20"/>
        </w:rPr>
        <w:t>Location</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_Toc67320753 \h </w:instrText>
      </w:r>
      <w:r w:rsidRPr="008D39E1">
        <w:rPr>
          <w:noProof/>
          <w:sz w:val="20"/>
          <w:szCs w:val="20"/>
        </w:rPr>
      </w:r>
      <w:r w:rsidRPr="008D39E1">
        <w:rPr>
          <w:noProof/>
          <w:sz w:val="20"/>
          <w:szCs w:val="20"/>
        </w:rPr>
        <w:fldChar w:fldCharType="separate"/>
      </w:r>
      <w:r w:rsidRPr="008D39E1">
        <w:rPr>
          <w:noProof/>
          <w:sz w:val="20"/>
          <w:szCs w:val="20"/>
        </w:rPr>
        <w:t>4</w:t>
      </w:r>
      <w:r w:rsidRPr="008D39E1">
        <w:rPr>
          <w:noProof/>
          <w:sz w:val="20"/>
          <w:szCs w:val="20"/>
        </w:rPr>
        <w:fldChar w:fldCharType="end"/>
      </w:r>
    </w:p>
    <w:p w14:paraId="365DDB83"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5.2.</w:t>
      </w:r>
      <w:r w:rsidRPr="008D39E1">
        <w:rPr>
          <w:rFonts w:asciiTheme="minorHAnsi" w:eastAsiaTheme="minorEastAsia" w:hAnsiTheme="minorHAnsi" w:cstheme="minorBidi"/>
          <w:noProof/>
          <w:sz w:val="20"/>
          <w:szCs w:val="20"/>
          <w:lang w:val="en-IE" w:eastAsia="fr-BE"/>
        </w:rPr>
        <w:tab/>
      </w:r>
      <w:r w:rsidRPr="008D39E1">
        <w:rPr>
          <w:noProof/>
          <w:sz w:val="20"/>
          <w:szCs w:val="20"/>
        </w:rPr>
        <w:t>Start date &amp; period of implementation of tasks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_Toc67320754 \h </w:instrText>
      </w:r>
      <w:r w:rsidRPr="008D39E1">
        <w:rPr>
          <w:noProof/>
          <w:sz w:val="20"/>
          <w:szCs w:val="20"/>
        </w:rPr>
      </w:r>
      <w:r w:rsidRPr="008D39E1">
        <w:rPr>
          <w:noProof/>
          <w:sz w:val="20"/>
          <w:szCs w:val="20"/>
        </w:rPr>
        <w:fldChar w:fldCharType="separate"/>
      </w:r>
      <w:r w:rsidRPr="008D39E1">
        <w:rPr>
          <w:noProof/>
          <w:sz w:val="20"/>
          <w:szCs w:val="20"/>
        </w:rPr>
        <w:t>4</w:t>
      </w:r>
      <w:r w:rsidRPr="008D39E1">
        <w:rPr>
          <w:noProof/>
          <w:sz w:val="20"/>
          <w:szCs w:val="20"/>
        </w:rPr>
        <w:fldChar w:fldCharType="end"/>
      </w:r>
    </w:p>
    <w:p w14:paraId="49BAFC31"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6.</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REQUIREMENTS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_Toc67320755 \h </w:instrText>
      </w:r>
      <w:r w:rsidRPr="008D39E1">
        <w:rPr>
          <w:noProof/>
          <w:sz w:val="20"/>
          <w:szCs w:val="20"/>
        </w:rPr>
      </w:r>
      <w:r w:rsidRPr="008D39E1">
        <w:rPr>
          <w:noProof/>
          <w:sz w:val="20"/>
          <w:szCs w:val="20"/>
        </w:rPr>
        <w:fldChar w:fldCharType="separate"/>
      </w:r>
      <w:r w:rsidRPr="008D39E1">
        <w:rPr>
          <w:noProof/>
          <w:sz w:val="20"/>
          <w:szCs w:val="20"/>
        </w:rPr>
        <w:t>5</w:t>
      </w:r>
      <w:r w:rsidRPr="008D39E1">
        <w:rPr>
          <w:noProof/>
          <w:sz w:val="20"/>
          <w:szCs w:val="20"/>
        </w:rPr>
        <w:fldChar w:fldCharType="end"/>
      </w:r>
    </w:p>
    <w:p w14:paraId="2569C835"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6.1.</w:t>
      </w:r>
      <w:r w:rsidRPr="008D39E1">
        <w:rPr>
          <w:rFonts w:asciiTheme="minorHAnsi" w:eastAsiaTheme="minorEastAsia" w:hAnsiTheme="minorHAnsi" w:cstheme="minorBidi"/>
          <w:noProof/>
          <w:sz w:val="20"/>
          <w:szCs w:val="20"/>
          <w:lang w:val="en-IE" w:eastAsia="fr-BE"/>
        </w:rPr>
        <w:tab/>
      </w:r>
      <w:r w:rsidRPr="008D39E1">
        <w:rPr>
          <w:noProof/>
          <w:sz w:val="20"/>
          <w:szCs w:val="20"/>
        </w:rPr>
        <w:t>Staff</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_Toc67320756 \h </w:instrText>
      </w:r>
      <w:r w:rsidRPr="008D39E1">
        <w:rPr>
          <w:noProof/>
          <w:sz w:val="20"/>
          <w:szCs w:val="20"/>
        </w:rPr>
      </w:r>
      <w:r w:rsidRPr="008D39E1">
        <w:rPr>
          <w:noProof/>
          <w:sz w:val="20"/>
          <w:szCs w:val="20"/>
        </w:rPr>
        <w:fldChar w:fldCharType="separate"/>
      </w:r>
      <w:r w:rsidRPr="008D39E1">
        <w:rPr>
          <w:noProof/>
          <w:sz w:val="20"/>
          <w:szCs w:val="20"/>
        </w:rPr>
        <w:t>5</w:t>
      </w:r>
      <w:r w:rsidRPr="008D39E1">
        <w:rPr>
          <w:noProof/>
          <w:sz w:val="20"/>
          <w:szCs w:val="20"/>
        </w:rPr>
        <w:fldChar w:fldCharType="end"/>
      </w:r>
    </w:p>
    <w:p w14:paraId="66325C03"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6.2.</w:t>
      </w:r>
      <w:r w:rsidRPr="008D39E1">
        <w:rPr>
          <w:rFonts w:asciiTheme="minorHAnsi" w:eastAsiaTheme="minorEastAsia" w:hAnsiTheme="minorHAnsi" w:cstheme="minorBidi"/>
          <w:noProof/>
          <w:sz w:val="20"/>
          <w:szCs w:val="20"/>
          <w:lang w:val="en-IE" w:eastAsia="fr-BE"/>
        </w:rPr>
        <w:tab/>
      </w:r>
      <w:r w:rsidRPr="008D39E1">
        <w:rPr>
          <w:noProof/>
          <w:sz w:val="20"/>
          <w:szCs w:val="20"/>
        </w:rPr>
        <w:t>Office accommodation</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_Toc67320757 \h </w:instrText>
      </w:r>
      <w:r w:rsidRPr="008D39E1">
        <w:rPr>
          <w:noProof/>
          <w:sz w:val="20"/>
          <w:szCs w:val="20"/>
        </w:rPr>
      </w:r>
      <w:r w:rsidRPr="008D39E1">
        <w:rPr>
          <w:noProof/>
          <w:sz w:val="20"/>
          <w:szCs w:val="20"/>
        </w:rPr>
        <w:fldChar w:fldCharType="separate"/>
      </w:r>
      <w:r w:rsidRPr="008D39E1">
        <w:rPr>
          <w:noProof/>
          <w:sz w:val="20"/>
          <w:szCs w:val="20"/>
        </w:rPr>
        <w:t>7</w:t>
      </w:r>
      <w:r w:rsidRPr="008D39E1">
        <w:rPr>
          <w:noProof/>
          <w:sz w:val="20"/>
          <w:szCs w:val="20"/>
        </w:rPr>
        <w:fldChar w:fldCharType="end"/>
      </w:r>
    </w:p>
    <w:p w14:paraId="3500D939"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6.3.</w:t>
      </w:r>
      <w:r w:rsidRPr="008D39E1">
        <w:rPr>
          <w:rFonts w:asciiTheme="minorHAnsi" w:eastAsiaTheme="minorEastAsia" w:hAnsiTheme="minorHAnsi" w:cstheme="minorBidi"/>
          <w:noProof/>
          <w:sz w:val="20"/>
          <w:szCs w:val="20"/>
          <w:lang w:val="en-IE" w:eastAsia="fr-BE"/>
        </w:rPr>
        <w:tab/>
      </w:r>
      <w:r w:rsidRPr="008D39E1">
        <w:rPr>
          <w:noProof/>
          <w:sz w:val="20"/>
          <w:szCs w:val="20"/>
        </w:rPr>
        <w:t>Facilities to be provided by the contractor</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_Toc67320758 \h </w:instrText>
      </w:r>
      <w:r w:rsidRPr="008D39E1">
        <w:rPr>
          <w:noProof/>
          <w:sz w:val="20"/>
          <w:szCs w:val="20"/>
        </w:rPr>
      </w:r>
      <w:r w:rsidRPr="008D39E1">
        <w:rPr>
          <w:noProof/>
          <w:sz w:val="20"/>
          <w:szCs w:val="20"/>
        </w:rPr>
        <w:fldChar w:fldCharType="separate"/>
      </w:r>
      <w:r w:rsidRPr="008D39E1">
        <w:rPr>
          <w:noProof/>
          <w:sz w:val="20"/>
          <w:szCs w:val="20"/>
        </w:rPr>
        <w:t>7</w:t>
      </w:r>
      <w:r w:rsidRPr="008D39E1">
        <w:rPr>
          <w:noProof/>
          <w:sz w:val="20"/>
          <w:szCs w:val="20"/>
        </w:rPr>
        <w:fldChar w:fldCharType="end"/>
      </w:r>
    </w:p>
    <w:p w14:paraId="7C9A3C64"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6.4.</w:t>
      </w:r>
      <w:r w:rsidRPr="008D39E1">
        <w:rPr>
          <w:rFonts w:asciiTheme="minorHAnsi" w:eastAsiaTheme="minorEastAsia" w:hAnsiTheme="minorHAnsi" w:cstheme="minorBidi"/>
          <w:noProof/>
          <w:sz w:val="20"/>
          <w:szCs w:val="20"/>
          <w:lang w:val="en-IE" w:eastAsia="fr-BE"/>
        </w:rPr>
        <w:tab/>
      </w:r>
      <w:r w:rsidRPr="008D39E1">
        <w:rPr>
          <w:noProof/>
          <w:sz w:val="20"/>
          <w:szCs w:val="20"/>
        </w:rPr>
        <w:t>Equipment</w:t>
      </w:r>
      <w:r w:rsidRPr="008D39E1">
        <w:rPr>
          <w:noProof/>
          <w:sz w:val="20"/>
          <w:szCs w:val="20"/>
        </w:rPr>
        <w:tab/>
      </w:r>
      <w:r w:rsidRPr="008D39E1">
        <w:rPr>
          <w:noProof/>
          <w:sz w:val="20"/>
          <w:szCs w:val="20"/>
        </w:rPr>
        <w:fldChar w:fldCharType="begin"/>
      </w:r>
      <w:r w:rsidRPr="008D39E1">
        <w:rPr>
          <w:noProof/>
          <w:sz w:val="20"/>
          <w:szCs w:val="20"/>
        </w:rPr>
        <w:instrText xml:space="preserve"> PAGEREF _Toc67320759 \h </w:instrText>
      </w:r>
      <w:r w:rsidRPr="008D39E1">
        <w:rPr>
          <w:noProof/>
          <w:sz w:val="20"/>
          <w:szCs w:val="20"/>
        </w:rPr>
      </w:r>
      <w:r w:rsidRPr="008D39E1">
        <w:rPr>
          <w:noProof/>
          <w:sz w:val="20"/>
          <w:szCs w:val="20"/>
        </w:rPr>
        <w:fldChar w:fldCharType="separate"/>
      </w:r>
      <w:r w:rsidRPr="008D39E1">
        <w:rPr>
          <w:noProof/>
          <w:sz w:val="20"/>
          <w:szCs w:val="20"/>
        </w:rPr>
        <w:t>7</w:t>
      </w:r>
      <w:r w:rsidRPr="008D39E1">
        <w:rPr>
          <w:noProof/>
          <w:sz w:val="20"/>
          <w:szCs w:val="20"/>
        </w:rPr>
        <w:fldChar w:fldCharType="end"/>
      </w:r>
    </w:p>
    <w:p w14:paraId="440BBC9E"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7.</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REPORTS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_Toc67320760 \h </w:instrText>
      </w:r>
      <w:r w:rsidRPr="008D39E1">
        <w:rPr>
          <w:noProof/>
          <w:sz w:val="20"/>
          <w:szCs w:val="20"/>
        </w:rPr>
      </w:r>
      <w:r w:rsidRPr="008D39E1">
        <w:rPr>
          <w:noProof/>
          <w:sz w:val="20"/>
          <w:szCs w:val="20"/>
        </w:rPr>
        <w:fldChar w:fldCharType="separate"/>
      </w:r>
      <w:r w:rsidRPr="008D39E1">
        <w:rPr>
          <w:noProof/>
          <w:sz w:val="20"/>
          <w:szCs w:val="20"/>
        </w:rPr>
        <w:t>7</w:t>
      </w:r>
      <w:r w:rsidRPr="008D39E1">
        <w:rPr>
          <w:noProof/>
          <w:sz w:val="20"/>
          <w:szCs w:val="20"/>
        </w:rPr>
        <w:fldChar w:fldCharType="end"/>
      </w:r>
    </w:p>
    <w:p w14:paraId="114FCFA5"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7.1.</w:t>
      </w:r>
      <w:r w:rsidRPr="008D39E1">
        <w:rPr>
          <w:rFonts w:asciiTheme="minorHAnsi" w:eastAsiaTheme="minorEastAsia" w:hAnsiTheme="minorHAnsi" w:cstheme="minorBidi"/>
          <w:noProof/>
          <w:sz w:val="20"/>
          <w:szCs w:val="20"/>
          <w:lang w:val="en-IE" w:eastAsia="fr-BE"/>
        </w:rPr>
        <w:tab/>
      </w:r>
      <w:r w:rsidRPr="008D39E1">
        <w:rPr>
          <w:noProof/>
          <w:sz w:val="20"/>
          <w:szCs w:val="20"/>
        </w:rPr>
        <w:t>Reporting requirements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_Toc67320761 \h </w:instrText>
      </w:r>
      <w:r w:rsidRPr="008D39E1">
        <w:rPr>
          <w:noProof/>
          <w:sz w:val="20"/>
          <w:szCs w:val="20"/>
        </w:rPr>
      </w:r>
      <w:r w:rsidRPr="008D39E1">
        <w:rPr>
          <w:noProof/>
          <w:sz w:val="20"/>
          <w:szCs w:val="20"/>
        </w:rPr>
        <w:fldChar w:fldCharType="separate"/>
      </w:r>
      <w:r w:rsidRPr="008D39E1">
        <w:rPr>
          <w:noProof/>
          <w:sz w:val="20"/>
          <w:szCs w:val="20"/>
        </w:rPr>
        <w:t>7</w:t>
      </w:r>
      <w:r w:rsidRPr="008D39E1">
        <w:rPr>
          <w:noProof/>
          <w:sz w:val="20"/>
          <w:szCs w:val="20"/>
        </w:rPr>
        <w:fldChar w:fldCharType="end"/>
      </w:r>
    </w:p>
    <w:p w14:paraId="3DDDA30A"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7.2.</w:t>
      </w:r>
      <w:r w:rsidRPr="008D39E1">
        <w:rPr>
          <w:rFonts w:asciiTheme="minorHAnsi" w:eastAsiaTheme="minorEastAsia" w:hAnsiTheme="minorHAnsi" w:cstheme="minorBidi"/>
          <w:noProof/>
          <w:sz w:val="20"/>
          <w:szCs w:val="20"/>
          <w:lang w:val="en-IE" w:eastAsia="fr-BE"/>
        </w:rPr>
        <w:tab/>
      </w:r>
      <w:r w:rsidRPr="008D39E1">
        <w:rPr>
          <w:noProof/>
          <w:sz w:val="20"/>
          <w:szCs w:val="20"/>
        </w:rPr>
        <w:t>Submission and approval of reports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_Toc67320762 \h </w:instrText>
      </w:r>
      <w:r w:rsidRPr="008D39E1">
        <w:rPr>
          <w:noProof/>
          <w:sz w:val="20"/>
          <w:szCs w:val="20"/>
        </w:rPr>
      </w:r>
      <w:r w:rsidRPr="008D39E1">
        <w:rPr>
          <w:noProof/>
          <w:sz w:val="20"/>
          <w:szCs w:val="20"/>
        </w:rPr>
        <w:fldChar w:fldCharType="separate"/>
      </w:r>
      <w:r w:rsidRPr="008D39E1">
        <w:rPr>
          <w:noProof/>
          <w:sz w:val="20"/>
          <w:szCs w:val="20"/>
        </w:rPr>
        <w:t>8</w:t>
      </w:r>
      <w:r w:rsidRPr="008D39E1">
        <w:rPr>
          <w:noProof/>
          <w:sz w:val="20"/>
          <w:szCs w:val="20"/>
        </w:rPr>
        <w:fldChar w:fldCharType="end"/>
      </w:r>
    </w:p>
    <w:p w14:paraId="7AC49603" w14:textId="77777777" w:rsidR="00671268" w:rsidRPr="008D39E1" w:rsidRDefault="00671268">
      <w:pPr>
        <w:pStyle w:val="TOC1"/>
        <w:rPr>
          <w:rFonts w:asciiTheme="minorHAnsi" w:eastAsiaTheme="minorEastAsia" w:hAnsiTheme="minorHAnsi" w:cstheme="minorBidi"/>
          <w:b w:val="0"/>
          <w:caps w:val="0"/>
          <w:noProof/>
          <w:sz w:val="20"/>
          <w:szCs w:val="20"/>
          <w:lang w:val="en-IE" w:eastAsia="fr-BE"/>
        </w:rPr>
      </w:pPr>
      <w:r w:rsidRPr="008D39E1">
        <w:rPr>
          <w:noProof/>
          <w:sz w:val="20"/>
          <w:szCs w:val="20"/>
        </w:rPr>
        <w:t>8.</w:t>
      </w:r>
      <w:r w:rsidRPr="008D39E1">
        <w:rPr>
          <w:rFonts w:asciiTheme="minorHAnsi" w:eastAsiaTheme="minorEastAsia" w:hAnsiTheme="minorHAnsi" w:cstheme="minorBidi"/>
          <w:b w:val="0"/>
          <w:caps w:val="0"/>
          <w:noProof/>
          <w:sz w:val="20"/>
          <w:szCs w:val="20"/>
          <w:lang w:val="en-IE" w:eastAsia="fr-BE"/>
        </w:rPr>
        <w:tab/>
      </w:r>
      <w:r w:rsidRPr="008D39E1">
        <w:rPr>
          <w:noProof/>
          <w:sz w:val="20"/>
          <w:szCs w:val="20"/>
        </w:rPr>
        <w:t>MONITORING AND EVALUATION</w:t>
      </w:r>
      <w:r w:rsidRPr="008D39E1">
        <w:rPr>
          <w:noProof/>
          <w:sz w:val="20"/>
          <w:szCs w:val="20"/>
        </w:rPr>
        <w:tab/>
      </w:r>
      <w:r w:rsidRPr="008D39E1">
        <w:rPr>
          <w:noProof/>
          <w:sz w:val="20"/>
          <w:szCs w:val="20"/>
        </w:rPr>
        <w:fldChar w:fldCharType="begin"/>
      </w:r>
      <w:r w:rsidRPr="008D39E1">
        <w:rPr>
          <w:noProof/>
          <w:sz w:val="20"/>
          <w:szCs w:val="20"/>
        </w:rPr>
        <w:instrText xml:space="preserve"> PAGEREF _Toc67320763 \h </w:instrText>
      </w:r>
      <w:r w:rsidRPr="008D39E1">
        <w:rPr>
          <w:noProof/>
          <w:sz w:val="20"/>
          <w:szCs w:val="20"/>
        </w:rPr>
      </w:r>
      <w:r w:rsidRPr="008D39E1">
        <w:rPr>
          <w:noProof/>
          <w:sz w:val="20"/>
          <w:szCs w:val="20"/>
        </w:rPr>
        <w:fldChar w:fldCharType="separate"/>
      </w:r>
      <w:r w:rsidRPr="008D39E1">
        <w:rPr>
          <w:noProof/>
          <w:sz w:val="20"/>
          <w:szCs w:val="20"/>
        </w:rPr>
        <w:t>8</w:t>
      </w:r>
      <w:r w:rsidRPr="008D39E1">
        <w:rPr>
          <w:noProof/>
          <w:sz w:val="20"/>
          <w:szCs w:val="20"/>
        </w:rPr>
        <w:fldChar w:fldCharType="end"/>
      </w:r>
    </w:p>
    <w:p w14:paraId="62BBFA0F" w14:textId="77777777" w:rsidR="00671268" w:rsidRPr="008D39E1" w:rsidRDefault="00671268">
      <w:pPr>
        <w:pStyle w:val="TOC2"/>
        <w:tabs>
          <w:tab w:val="left" w:pos="1077"/>
        </w:tabs>
        <w:rPr>
          <w:rFonts w:asciiTheme="minorHAnsi" w:eastAsiaTheme="minorEastAsia" w:hAnsiTheme="minorHAnsi" w:cstheme="minorBidi"/>
          <w:noProof/>
          <w:sz w:val="20"/>
          <w:szCs w:val="20"/>
          <w:lang w:val="en-IE" w:eastAsia="fr-BE"/>
        </w:rPr>
      </w:pPr>
      <w:r w:rsidRPr="008D39E1">
        <w:rPr>
          <w:noProof/>
          <w:sz w:val="20"/>
          <w:szCs w:val="20"/>
          <w14:scene3d>
            <w14:camera w14:prst="orthographicFront"/>
            <w14:lightRig w14:rig="threePt" w14:dir="t">
              <w14:rot w14:lat="0" w14:lon="0" w14:rev="0"/>
            </w14:lightRig>
          </w14:scene3d>
        </w:rPr>
        <w:t>8.1.</w:t>
      </w:r>
      <w:r w:rsidRPr="008D39E1">
        <w:rPr>
          <w:rFonts w:asciiTheme="minorHAnsi" w:eastAsiaTheme="minorEastAsia" w:hAnsiTheme="minorHAnsi" w:cstheme="minorBidi"/>
          <w:noProof/>
          <w:sz w:val="20"/>
          <w:szCs w:val="20"/>
          <w:lang w:val="en-IE" w:eastAsia="fr-BE"/>
        </w:rPr>
        <w:tab/>
      </w:r>
      <w:r w:rsidRPr="008D39E1">
        <w:rPr>
          <w:noProof/>
          <w:sz w:val="20"/>
          <w:szCs w:val="20"/>
        </w:rPr>
        <w:t>Definition of indicators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_Toc67320764 \h </w:instrText>
      </w:r>
      <w:r w:rsidRPr="008D39E1">
        <w:rPr>
          <w:noProof/>
          <w:sz w:val="20"/>
          <w:szCs w:val="20"/>
        </w:rPr>
      </w:r>
      <w:r w:rsidRPr="008D39E1">
        <w:rPr>
          <w:noProof/>
          <w:sz w:val="20"/>
          <w:szCs w:val="20"/>
        </w:rPr>
        <w:fldChar w:fldCharType="separate"/>
      </w:r>
      <w:r w:rsidRPr="008D39E1">
        <w:rPr>
          <w:noProof/>
          <w:sz w:val="20"/>
          <w:szCs w:val="20"/>
        </w:rPr>
        <w:t>8</w:t>
      </w:r>
      <w:r w:rsidRPr="008D39E1">
        <w:rPr>
          <w:noProof/>
          <w:sz w:val="20"/>
          <w:szCs w:val="20"/>
        </w:rPr>
        <w:fldChar w:fldCharType="end"/>
      </w:r>
    </w:p>
    <w:p w14:paraId="6074ECC9" w14:textId="77777777" w:rsidR="00671268" w:rsidRPr="008D39E1" w:rsidRDefault="00671268">
      <w:pPr>
        <w:pStyle w:val="TOC2"/>
        <w:tabs>
          <w:tab w:val="left" w:pos="1077"/>
        </w:tabs>
        <w:rPr>
          <w:rFonts w:asciiTheme="minorHAnsi" w:eastAsiaTheme="minorEastAsia" w:hAnsiTheme="minorHAnsi" w:cstheme="minorBidi"/>
          <w:noProof/>
          <w:sz w:val="20"/>
          <w:szCs w:val="20"/>
          <w:lang w:val="fr-BE" w:eastAsia="fr-BE"/>
        </w:rPr>
      </w:pPr>
      <w:r w:rsidRPr="008D39E1">
        <w:rPr>
          <w:noProof/>
          <w:sz w:val="20"/>
          <w:szCs w:val="20"/>
          <w14:scene3d>
            <w14:camera w14:prst="orthographicFront"/>
            <w14:lightRig w14:rig="threePt" w14:dir="t">
              <w14:rot w14:lat="0" w14:lon="0" w14:rev="0"/>
            </w14:lightRig>
          </w14:scene3d>
        </w:rPr>
        <w:t>8.2.</w:t>
      </w:r>
      <w:r w:rsidRPr="008D39E1">
        <w:rPr>
          <w:rFonts w:asciiTheme="minorHAnsi" w:eastAsiaTheme="minorEastAsia" w:hAnsiTheme="minorHAnsi" w:cstheme="minorBidi"/>
          <w:noProof/>
          <w:sz w:val="20"/>
          <w:szCs w:val="20"/>
          <w:lang w:val="fr-BE" w:eastAsia="fr-BE"/>
        </w:rPr>
        <w:tab/>
      </w:r>
      <w:r w:rsidRPr="008D39E1">
        <w:rPr>
          <w:noProof/>
          <w:sz w:val="20"/>
          <w:szCs w:val="20"/>
        </w:rPr>
        <w:t>Special requirements</w:t>
      </w:r>
      <w:r w:rsidRPr="008D39E1">
        <w:rPr>
          <w:noProof/>
          <w:sz w:val="20"/>
          <w:szCs w:val="20"/>
        </w:rPr>
        <w:tab/>
      </w:r>
      <w:r w:rsidRPr="008D39E1">
        <w:rPr>
          <w:noProof/>
          <w:sz w:val="20"/>
          <w:szCs w:val="20"/>
        </w:rPr>
        <w:fldChar w:fldCharType="begin"/>
      </w:r>
      <w:r w:rsidRPr="008D39E1">
        <w:rPr>
          <w:noProof/>
          <w:sz w:val="20"/>
          <w:szCs w:val="20"/>
        </w:rPr>
        <w:instrText xml:space="preserve"> PAGEREF _Toc67320765 \h </w:instrText>
      </w:r>
      <w:r w:rsidRPr="008D39E1">
        <w:rPr>
          <w:noProof/>
          <w:sz w:val="20"/>
          <w:szCs w:val="20"/>
        </w:rPr>
      </w:r>
      <w:r w:rsidRPr="008D39E1">
        <w:rPr>
          <w:noProof/>
          <w:sz w:val="20"/>
          <w:szCs w:val="20"/>
        </w:rPr>
        <w:fldChar w:fldCharType="separate"/>
      </w:r>
      <w:r w:rsidRPr="008D39E1">
        <w:rPr>
          <w:noProof/>
          <w:sz w:val="20"/>
          <w:szCs w:val="20"/>
        </w:rPr>
        <w:t>8</w:t>
      </w:r>
      <w:r w:rsidRPr="008D39E1">
        <w:rPr>
          <w:noProof/>
          <w:sz w:val="20"/>
          <w:szCs w:val="20"/>
        </w:rPr>
        <w:fldChar w:fldCharType="end"/>
      </w:r>
    </w:p>
    <w:p w14:paraId="00ACC4F9" w14:textId="6A7C9796" w:rsidR="009D2CAF" w:rsidRPr="008D39E1" w:rsidRDefault="009D2CAF" w:rsidP="00B3682C">
      <w:pPr>
        <w:tabs>
          <w:tab w:val="left" w:pos="1077"/>
        </w:tabs>
        <w:sectPr w:rsidR="009D2CAF" w:rsidRPr="008D39E1" w:rsidSect="009D2CAF">
          <w:footerReference w:type="default" r:id="rId11"/>
          <w:headerReference w:type="first" r:id="rId12"/>
          <w:footerReference w:type="first" r:id="rId13"/>
          <w:pgSz w:w="11913" w:h="16834" w:code="9"/>
          <w:pgMar w:top="709" w:right="1134" w:bottom="1134" w:left="1134" w:header="720" w:footer="720" w:gutter="567"/>
          <w:pgNumType w:start="1"/>
          <w:cols w:space="720"/>
          <w:titlePg/>
        </w:sectPr>
      </w:pPr>
      <w:r w:rsidRPr="008D39E1">
        <w:rPr>
          <w:rFonts w:ascii="Times New Roman" w:hAnsi="Times New Roman"/>
          <w:smallCaps/>
          <w:lang w:eastAsia="en-US"/>
        </w:rPr>
        <w:fldChar w:fldCharType="end"/>
      </w:r>
      <w:r w:rsidR="000B6100" w:rsidRPr="008D39E1">
        <w:rPr>
          <w:rFonts w:ascii="Times New Roman" w:hAnsi="Times New Roman"/>
          <w:smallCaps/>
          <w:lang w:eastAsia="en-US"/>
        </w:rPr>
        <w:tab/>
      </w:r>
    </w:p>
    <w:p w14:paraId="7F0D31C9" w14:textId="77777777" w:rsidR="00D81857" w:rsidRPr="008D39E1" w:rsidRDefault="00D81857" w:rsidP="008A65FE">
      <w:pPr>
        <w:pStyle w:val="Heading1"/>
        <w:rPr>
          <w:sz w:val="20"/>
          <w:szCs w:val="20"/>
        </w:rPr>
      </w:pPr>
      <w:bookmarkStart w:id="0" w:name="_Toc67320735"/>
      <w:r w:rsidRPr="008D39E1">
        <w:rPr>
          <w:sz w:val="20"/>
          <w:szCs w:val="20"/>
        </w:rPr>
        <w:lastRenderedPageBreak/>
        <w:t>BACKGROUND INFORMATION</w:t>
      </w:r>
      <w:bookmarkEnd w:id="0"/>
    </w:p>
    <w:p w14:paraId="383BE81A" w14:textId="77777777" w:rsidR="00D81857" w:rsidRPr="008D39E1" w:rsidRDefault="0013060C" w:rsidP="005D3B8C">
      <w:pPr>
        <w:pStyle w:val="Heading2"/>
        <w:rPr>
          <w:sz w:val="20"/>
          <w:szCs w:val="20"/>
        </w:rPr>
      </w:pPr>
      <w:bookmarkStart w:id="1" w:name="_Toc67320736"/>
      <w:r w:rsidRPr="008D39E1">
        <w:rPr>
          <w:sz w:val="20"/>
          <w:szCs w:val="20"/>
        </w:rPr>
        <w:t>Partner country</w:t>
      </w:r>
      <w:bookmarkEnd w:id="1"/>
    </w:p>
    <w:p w14:paraId="6D440B07" w14:textId="177F9C69" w:rsidR="00D81857" w:rsidRPr="008D39E1" w:rsidRDefault="00D81857" w:rsidP="008D141B">
      <w:pPr>
        <w:rPr>
          <w:rFonts w:ascii="Times New Roman" w:hAnsi="Times New Roman"/>
        </w:rPr>
      </w:pPr>
      <w:r w:rsidRPr="008D39E1">
        <w:rPr>
          <w:rFonts w:ascii="Times New Roman" w:hAnsi="Times New Roman"/>
        </w:rPr>
        <w:t xml:space="preserve">&lt; </w:t>
      </w:r>
      <w:r w:rsidR="00770B13" w:rsidRPr="008D39E1">
        <w:rPr>
          <w:rFonts w:ascii="Times New Roman" w:hAnsi="Times New Roman"/>
        </w:rPr>
        <w:t>Albania</w:t>
      </w:r>
      <w:r w:rsidRPr="008D39E1">
        <w:rPr>
          <w:rFonts w:ascii="Times New Roman" w:hAnsi="Times New Roman"/>
        </w:rPr>
        <w:t xml:space="preserve"> &gt;</w:t>
      </w:r>
    </w:p>
    <w:p w14:paraId="666806B9" w14:textId="77777777" w:rsidR="00D81857" w:rsidRPr="008D39E1" w:rsidRDefault="00D81857" w:rsidP="005D3B8C">
      <w:pPr>
        <w:pStyle w:val="Heading2"/>
        <w:rPr>
          <w:sz w:val="20"/>
          <w:szCs w:val="20"/>
        </w:rPr>
      </w:pPr>
      <w:bookmarkStart w:id="2" w:name="_Toc67320737"/>
      <w:r w:rsidRPr="008D39E1">
        <w:rPr>
          <w:sz w:val="20"/>
          <w:szCs w:val="20"/>
        </w:rPr>
        <w:t xml:space="preserve">Contracting </w:t>
      </w:r>
      <w:r w:rsidR="00E21553" w:rsidRPr="008D39E1">
        <w:rPr>
          <w:sz w:val="20"/>
          <w:szCs w:val="20"/>
        </w:rPr>
        <w:t>a</w:t>
      </w:r>
      <w:r w:rsidRPr="008D39E1">
        <w:rPr>
          <w:sz w:val="20"/>
          <w:szCs w:val="20"/>
        </w:rPr>
        <w:t>uthority</w:t>
      </w:r>
      <w:bookmarkEnd w:id="2"/>
    </w:p>
    <w:p w14:paraId="3FD6D8B9" w14:textId="00EDB336" w:rsidR="00D81857" w:rsidRPr="008D39E1" w:rsidRDefault="00D81857" w:rsidP="008D141B">
      <w:pPr>
        <w:rPr>
          <w:rFonts w:ascii="Times New Roman" w:hAnsi="Times New Roman"/>
        </w:rPr>
      </w:pPr>
      <w:r w:rsidRPr="008D39E1">
        <w:rPr>
          <w:rFonts w:ascii="Times New Roman" w:hAnsi="Times New Roman"/>
        </w:rPr>
        <w:t xml:space="preserve">&lt; </w:t>
      </w:r>
      <w:r w:rsidR="00DA2E3E" w:rsidRPr="008D39E1">
        <w:rPr>
          <w:rFonts w:ascii="Times New Roman" w:hAnsi="Times New Roman"/>
        </w:rPr>
        <w:t xml:space="preserve">Regional Council of Berat </w:t>
      </w:r>
      <w:r w:rsidRPr="008D39E1">
        <w:rPr>
          <w:rFonts w:ascii="Times New Roman" w:hAnsi="Times New Roman"/>
        </w:rPr>
        <w:t>&gt;</w:t>
      </w:r>
    </w:p>
    <w:p w14:paraId="3045122A" w14:textId="77777777" w:rsidR="00D81857" w:rsidRPr="008D39E1" w:rsidRDefault="00A74230" w:rsidP="005D3B8C">
      <w:pPr>
        <w:pStyle w:val="Heading2"/>
        <w:rPr>
          <w:sz w:val="20"/>
          <w:szCs w:val="20"/>
        </w:rPr>
      </w:pPr>
      <w:bookmarkStart w:id="3" w:name="_Toc67320738"/>
      <w:r w:rsidRPr="008D39E1">
        <w:rPr>
          <w:sz w:val="20"/>
          <w:szCs w:val="20"/>
        </w:rPr>
        <w:t>C</w:t>
      </w:r>
      <w:r w:rsidR="00D81857" w:rsidRPr="008D39E1">
        <w:rPr>
          <w:sz w:val="20"/>
          <w:szCs w:val="20"/>
        </w:rPr>
        <w:t>ountry background</w:t>
      </w:r>
      <w:bookmarkEnd w:id="3"/>
    </w:p>
    <w:p w14:paraId="0DD7C51A" w14:textId="128FAFC9" w:rsidR="006B396A" w:rsidRPr="008D39E1" w:rsidRDefault="006B396A" w:rsidP="008D141B">
      <w:pPr>
        <w:rPr>
          <w:rFonts w:ascii="Times New Roman" w:hAnsi="Times New Roman"/>
        </w:rPr>
      </w:pPr>
      <w:r w:rsidRPr="008D39E1">
        <w:rPr>
          <w:rFonts w:ascii="Times New Roman" w:hAnsi="Times New Roman"/>
        </w:rPr>
        <w:t xml:space="preserve">Science, Technology, Engineering, and Mathematics (STEM) sector is very crucial for European Unions’ social and economic development, but also in tackling challenges related to climate change, energy supply, and digitalisation. However, it is one of the sectors where the number of women is disproportionately lower, and this has repercussions at many levels. WeSTEMEU will address this issue and work at interregional level in advancing policy instruments that encourage and facilitate women’s employment in STEM sectors, thus contributing to the effectiveness and inclusiveness of labour market, and access to quality employment. Although there are many policies for gender equality, in most of the EU regions there are no specific objectives and actions foreseen for ensuring equal access of women in STEM careers, given the importance of the sector. The project will address this gap in Catalonia (Spain), Lithuania, Bucharest (Romania), Region of Western Greece, </w:t>
      </w:r>
      <w:proofErr w:type="spellStart"/>
      <w:r w:rsidRPr="008D39E1">
        <w:rPr>
          <w:rFonts w:ascii="Times New Roman" w:hAnsi="Times New Roman"/>
        </w:rPr>
        <w:t>Podkarpackie</w:t>
      </w:r>
      <w:proofErr w:type="spellEnd"/>
      <w:r w:rsidRPr="008D39E1">
        <w:rPr>
          <w:rFonts w:ascii="Times New Roman" w:hAnsi="Times New Roman"/>
        </w:rPr>
        <w:t xml:space="preserve"> Region (Poland) and Donegal County (Ireland), by facilitating exchange of experience, knowledge, and good practices. As the data for women scientists vary greatly within EU, with some countries having up to 52% and others as low as 23%, the project, will above all seek to learn from the practices of the former and transfer those to the other EU regions. Ultimately, WeSTEMEU will contribute to ameliorating the gender imbalance and thus making the STEM sector more responsive to the social, economic, and environmental needs of both genders. Concurrently, this will give rise to meeting the demands for jobs growth and innovation for sustainable development in the current knowledge-based economy. </w:t>
      </w:r>
    </w:p>
    <w:p w14:paraId="0B37E4B4" w14:textId="52C934E4" w:rsidR="006B396A" w:rsidRPr="008D39E1" w:rsidRDefault="00F9410F" w:rsidP="008D141B">
      <w:pPr>
        <w:rPr>
          <w:rFonts w:ascii="Times New Roman" w:hAnsi="Times New Roman"/>
        </w:rPr>
      </w:pPr>
      <w:r w:rsidRPr="008D39E1">
        <w:rPr>
          <w:rFonts w:ascii="Times New Roman" w:hAnsi="Times New Roman"/>
        </w:rPr>
        <w:t>Gender balance is of utmost importance for EU’s economy, its principles &amp; values, and is also a matter of social justice for all women &amp; girls choosing a STEM career path. In the last decade, the percentage of women completing their studies in STEM areas in the EU has fallen from 23% to 22%. This gender distribution is reflected in the labour market, where the percentage of women in STEM jobs is only 14%. STEM sector is further seen by the EU as a necessary input for economic and social development in the context of modern knowledge society. By facilitating the entry of more women into the sector, the EU could increase its GDP per capita to 3% in 2050, improving the bloc’s GDP by up to 820 billion € &amp; generating 16 billion euros annually. Redressing the gender imbalance in this sector</w:t>
      </w:r>
      <w:r w:rsidR="00216757" w:rsidRPr="008D39E1">
        <w:rPr>
          <w:rFonts w:ascii="Times New Roman" w:hAnsi="Times New Roman"/>
        </w:rPr>
        <w:t xml:space="preserve"> </w:t>
      </w:r>
      <w:r w:rsidRPr="008D39E1">
        <w:rPr>
          <w:rFonts w:ascii="Times New Roman" w:hAnsi="Times New Roman"/>
        </w:rPr>
        <w:t>would</w:t>
      </w:r>
      <w:r w:rsidR="00216757" w:rsidRPr="008D39E1">
        <w:rPr>
          <w:rFonts w:ascii="Times New Roman" w:hAnsi="Times New Roman"/>
        </w:rPr>
        <w:t xml:space="preserve"> also be </w:t>
      </w:r>
      <w:r w:rsidRPr="008D39E1">
        <w:rPr>
          <w:rFonts w:ascii="Times New Roman" w:hAnsi="Times New Roman"/>
        </w:rPr>
        <w:t>a</w:t>
      </w:r>
      <w:r w:rsidR="00216757" w:rsidRPr="008D39E1">
        <w:rPr>
          <w:rFonts w:ascii="Times New Roman" w:hAnsi="Times New Roman"/>
        </w:rPr>
        <w:t xml:space="preserve"> </w:t>
      </w:r>
      <w:r w:rsidRPr="008D39E1">
        <w:rPr>
          <w:rFonts w:ascii="Times New Roman" w:hAnsi="Times New Roman"/>
        </w:rPr>
        <w:t>good</w:t>
      </w:r>
      <w:r w:rsidR="00216757" w:rsidRPr="008D39E1">
        <w:rPr>
          <w:rFonts w:ascii="Times New Roman" w:hAnsi="Times New Roman"/>
        </w:rPr>
        <w:t xml:space="preserve"> </w:t>
      </w:r>
      <w:r w:rsidRPr="008D39E1">
        <w:rPr>
          <w:rFonts w:ascii="Times New Roman" w:hAnsi="Times New Roman"/>
        </w:rPr>
        <w:t>opportunity</w:t>
      </w:r>
      <w:r w:rsidR="00216757" w:rsidRPr="008D39E1">
        <w:rPr>
          <w:rFonts w:ascii="Times New Roman" w:hAnsi="Times New Roman"/>
        </w:rPr>
        <w:t xml:space="preserve"> </w:t>
      </w:r>
      <w:r w:rsidRPr="008D39E1">
        <w:rPr>
          <w:rFonts w:ascii="Times New Roman" w:hAnsi="Times New Roman"/>
        </w:rPr>
        <w:t>for</w:t>
      </w:r>
      <w:r w:rsidR="00216757" w:rsidRPr="008D39E1">
        <w:rPr>
          <w:rFonts w:ascii="Times New Roman" w:hAnsi="Times New Roman"/>
        </w:rPr>
        <w:t xml:space="preserve"> </w:t>
      </w:r>
      <w:r w:rsidRPr="008D39E1">
        <w:rPr>
          <w:rFonts w:ascii="Times New Roman" w:hAnsi="Times New Roman"/>
        </w:rPr>
        <w:t>women</w:t>
      </w:r>
      <w:r w:rsidR="00216757" w:rsidRPr="008D39E1">
        <w:rPr>
          <w:rFonts w:ascii="Times New Roman" w:hAnsi="Times New Roman"/>
        </w:rPr>
        <w:t xml:space="preserve"> </w:t>
      </w:r>
      <w:r w:rsidRPr="008D39E1">
        <w:rPr>
          <w:rFonts w:ascii="Times New Roman" w:hAnsi="Times New Roman"/>
        </w:rPr>
        <w:t>to</w:t>
      </w:r>
      <w:r w:rsidR="00216757" w:rsidRPr="008D39E1">
        <w:rPr>
          <w:rFonts w:ascii="Times New Roman" w:hAnsi="Times New Roman"/>
        </w:rPr>
        <w:t xml:space="preserve"> </w:t>
      </w:r>
      <w:r w:rsidRPr="008D39E1">
        <w:rPr>
          <w:rFonts w:ascii="Times New Roman" w:hAnsi="Times New Roman"/>
        </w:rPr>
        <w:t>enter</w:t>
      </w:r>
      <w:r w:rsidR="00216757" w:rsidRPr="008D39E1">
        <w:rPr>
          <w:rFonts w:ascii="Times New Roman" w:hAnsi="Times New Roman"/>
        </w:rPr>
        <w:t xml:space="preserve"> </w:t>
      </w:r>
      <w:r w:rsidRPr="008D39E1">
        <w:rPr>
          <w:rFonts w:ascii="Times New Roman" w:hAnsi="Times New Roman"/>
        </w:rPr>
        <w:t>jobs</w:t>
      </w:r>
      <w:r w:rsidR="00216757" w:rsidRPr="008D39E1">
        <w:rPr>
          <w:rFonts w:ascii="Times New Roman" w:hAnsi="Times New Roman"/>
        </w:rPr>
        <w:t xml:space="preserve"> </w:t>
      </w:r>
      <w:r w:rsidRPr="008D39E1">
        <w:rPr>
          <w:rFonts w:ascii="Times New Roman" w:hAnsi="Times New Roman"/>
        </w:rPr>
        <w:t>that</w:t>
      </w:r>
      <w:r w:rsidR="00216757" w:rsidRPr="008D39E1">
        <w:rPr>
          <w:rFonts w:ascii="Times New Roman" w:hAnsi="Times New Roman"/>
        </w:rPr>
        <w:t xml:space="preserve"> </w:t>
      </w:r>
      <w:r w:rsidRPr="008D39E1">
        <w:rPr>
          <w:rFonts w:ascii="Times New Roman" w:hAnsi="Times New Roman"/>
        </w:rPr>
        <w:t>are</w:t>
      </w:r>
      <w:r w:rsidR="00216757" w:rsidRPr="008D39E1">
        <w:rPr>
          <w:rFonts w:ascii="Times New Roman" w:hAnsi="Times New Roman"/>
        </w:rPr>
        <w:t xml:space="preserve"> </w:t>
      </w:r>
      <w:r w:rsidRPr="008D39E1">
        <w:rPr>
          <w:rFonts w:ascii="Times New Roman" w:hAnsi="Times New Roman"/>
        </w:rPr>
        <w:t>more</w:t>
      </w:r>
      <w:r w:rsidR="00216757" w:rsidRPr="008D39E1">
        <w:rPr>
          <w:rFonts w:ascii="Times New Roman" w:hAnsi="Times New Roman"/>
        </w:rPr>
        <w:t xml:space="preserve"> </w:t>
      </w:r>
      <w:r w:rsidRPr="008D39E1">
        <w:rPr>
          <w:rFonts w:ascii="Times New Roman" w:hAnsi="Times New Roman"/>
        </w:rPr>
        <w:t>highly</w:t>
      </w:r>
      <w:r w:rsidR="00216757" w:rsidRPr="008D39E1">
        <w:rPr>
          <w:rFonts w:ascii="Times New Roman" w:hAnsi="Times New Roman"/>
        </w:rPr>
        <w:t xml:space="preserve"> </w:t>
      </w:r>
      <w:r w:rsidRPr="008D39E1">
        <w:rPr>
          <w:rFonts w:ascii="Times New Roman" w:hAnsi="Times New Roman"/>
        </w:rPr>
        <w:t>paid</w:t>
      </w:r>
      <w:r w:rsidR="00216757" w:rsidRPr="008D39E1">
        <w:rPr>
          <w:rFonts w:ascii="Times New Roman" w:hAnsi="Times New Roman"/>
        </w:rPr>
        <w:t xml:space="preserve"> </w:t>
      </w:r>
      <w:r w:rsidRPr="008D39E1">
        <w:rPr>
          <w:rFonts w:ascii="Times New Roman" w:hAnsi="Times New Roman"/>
        </w:rPr>
        <w:t>than</w:t>
      </w:r>
      <w:r w:rsidR="007520CD" w:rsidRPr="008D39E1">
        <w:rPr>
          <w:rFonts w:ascii="Times New Roman" w:hAnsi="Times New Roman"/>
        </w:rPr>
        <w:t xml:space="preserve"> </w:t>
      </w:r>
      <w:r w:rsidRPr="008D39E1">
        <w:rPr>
          <w:rFonts w:ascii="Times New Roman" w:hAnsi="Times New Roman"/>
        </w:rPr>
        <w:t>those</w:t>
      </w:r>
      <w:r w:rsidR="007520CD" w:rsidRPr="008D39E1">
        <w:rPr>
          <w:rFonts w:ascii="Times New Roman" w:hAnsi="Times New Roman"/>
        </w:rPr>
        <w:t xml:space="preserve"> </w:t>
      </w:r>
      <w:r w:rsidRPr="008D39E1">
        <w:rPr>
          <w:rFonts w:ascii="Times New Roman" w:hAnsi="Times New Roman"/>
        </w:rPr>
        <w:t>in</w:t>
      </w:r>
      <w:r w:rsidR="007520CD" w:rsidRPr="008D39E1">
        <w:rPr>
          <w:rFonts w:ascii="Times New Roman" w:hAnsi="Times New Roman"/>
        </w:rPr>
        <w:t xml:space="preserve"> </w:t>
      </w:r>
      <w:r w:rsidRPr="008D39E1">
        <w:rPr>
          <w:rFonts w:ascii="Times New Roman" w:hAnsi="Times New Roman"/>
        </w:rPr>
        <w:t>traditionally</w:t>
      </w:r>
      <w:r w:rsidR="007520CD" w:rsidRPr="008D39E1">
        <w:rPr>
          <w:rFonts w:ascii="Times New Roman" w:hAnsi="Times New Roman"/>
        </w:rPr>
        <w:t xml:space="preserve"> </w:t>
      </w:r>
      <w:r w:rsidRPr="008D39E1">
        <w:rPr>
          <w:rFonts w:ascii="Times New Roman" w:hAnsi="Times New Roman"/>
        </w:rPr>
        <w:t>female</w:t>
      </w:r>
      <w:r w:rsidR="007520CD" w:rsidRPr="008D39E1">
        <w:rPr>
          <w:rFonts w:ascii="Times New Roman" w:hAnsi="Times New Roman"/>
        </w:rPr>
        <w:t xml:space="preserve"> </w:t>
      </w:r>
      <w:r w:rsidRPr="008D39E1">
        <w:rPr>
          <w:rFonts w:ascii="Times New Roman" w:hAnsi="Times New Roman"/>
        </w:rPr>
        <w:t>sectors</w:t>
      </w:r>
      <w:r w:rsidR="007520CD" w:rsidRPr="008D39E1">
        <w:rPr>
          <w:rFonts w:ascii="Times New Roman" w:hAnsi="Times New Roman"/>
        </w:rPr>
        <w:t xml:space="preserve">. </w:t>
      </w:r>
      <w:r w:rsidRPr="008D39E1">
        <w:rPr>
          <w:rFonts w:ascii="Times New Roman" w:hAnsi="Times New Roman"/>
        </w:rPr>
        <w:t>This</w:t>
      </w:r>
      <w:r w:rsidR="00A51AEC" w:rsidRPr="008D39E1">
        <w:rPr>
          <w:rFonts w:ascii="Times New Roman" w:hAnsi="Times New Roman"/>
        </w:rPr>
        <w:t xml:space="preserve"> </w:t>
      </w:r>
      <w:r w:rsidRPr="008D39E1">
        <w:rPr>
          <w:rFonts w:ascii="Times New Roman" w:hAnsi="Times New Roman"/>
        </w:rPr>
        <w:t>would</w:t>
      </w:r>
      <w:r w:rsidR="00A51AEC" w:rsidRPr="008D39E1">
        <w:rPr>
          <w:rFonts w:ascii="Times New Roman" w:hAnsi="Times New Roman"/>
        </w:rPr>
        <w:t xml:space="preserve"> </w:t>
      </w:r>
      <w:r w:rsidRPr="008D39E1">
        <w:rPr>
          <w:rFonts w:ascii="Times New Roman" w:hAnsi="Times New Roman"/>
        </w:rPr>
        <w:t>help</w:t>
      </w:r>
      <w:r w:rsidR="00A51AEC" w:rsidRPr="008D39E1">
        <w:rPr>
          <w:rFonts w:ascii="Times New Roman" w:hAnsi="Times New Roman"/>
        </w:rPr>
        <w:t xml:space="preserve"> </w:t>
      </w:r>
      <w:r w:rsidRPr="008D39E1">
        <w:rPr>
          <w:rFonts w:ascii="Times New Roman" w:hAnsi="Times New Roman"/>
        </w:rPr>
        <w:t>reduce</w:t>
      </w:r>
      <w:r w:rsidR="00A51AEC" w:rsidRPr="008D39E1">
        <w:rPr>
          <w:rFonts w:ascii="Times New Roman" w:hAnsi="Times New Roman"/>
        </w:rPr>
        <w:t xml:space="preserve"> </w:t>
      </w:r>
      <w:r w:rsidRPr="008D39E1">
        <w:rPr>
          <w:rFonts w:ascii="Times New Roman" w:hAnsi="Times New Roman"/>
        </w:rPr>
        <w:t>the</w:t>
      </w:r>
      <w:r w:rsidR="00A51AEC" w:rsidRPr="008D39E1">
        <w:rPr>
          <w:rFonts w:ascii="Times New Roman" w:hAnsi="Times New Roman"/>
        </w:rPr>
        <w:t xml:space="preserve"> </w:t>
      </w:r>
      <w:r w:rsidRPr="008D39E1">
        <w:rPr>
          <w:rFonts w:ascii="Times New Roman" w:hAnsi="Times New Roman"/>
        </w:rPr>
        <w:t>persistent</w:t>
      </w:r>
      <w:r w:rsidR="00A51AEC" w:rsidRPr="008D39E1">
        <w:rPr>
          <w:rFonts w:ascii="Times New Roman" w:hAnsi="Times New Roman"/>
        </w:rPr>
        <w:t xml:space="preserve"> </w:t>
      </w:r>
      <w:r w:rsidR="00AF2ECB" w:rsidRPr="008D39E1">
        <w:rPr>
          <w:rFonts w:ascii="Times New Roman" w:hAnsi="Times New Roman"/>
        </w:rPr>
        <w:t>gender-based</w:t>
      </w:r>
      <w:r w:rsidR="00A51AEC" w:rsidRPr="008D39E1">
        <w:rPr>
          <w:rFonts w:ascii="Times New Roman" w:hAnsi="Times New Roman"/>
        </w:rPr>
        <w:t xml:space="preserve"> </w:t>
      </w:r>
      <w:r w:rsidRPr="008D39E1">
        <w:rPr>
          <w:rFonts w:ascii="Times New Roman" w:hAnsi="Times New Roman"/>
        </w:rPr>
        <w:t>pay</w:t>
      </w:r>
      <w:r w:rsidR="00B96A3D" w:rsidRPr="008D39E1">
        <w:rPr>
          <w:rFonts w:ascii="Times New Roman" w:hAnsi="Times New Roman"/>
        </w:rPr>
        <w:t>ments.</w:t>
      </w:r>
    </w:p>
    <w:p w14:paraId="1B4760E9" w14:textId="77777777" w:rsidR="00D81857" w:rsidRPr="008D39E1" w:rsidRDefault="00D81857" w:rsidP="005D3B8C">
      <w:pPr>
        <w:pStyle w:val="Heading2"/>
        <w:rPr>
          <w:sz w:val="20"/>
          <w:szCs w:val="20"/>
        </w:rPr>
      </w:pPr>
      <w:bookmarkStart w:id="4" w:name="_Toc67320739"/>
      <w:r w:rsidRPr="008D39E1">
        <w:rPr>
          <w:sz w:val="20"/>
          <w:szCs w:val="20"/>
        </w:rPr>
        <w:t>Current s</w:t>
      </w:r>
      <w:r w:rsidR="00A74230" w:rsidRPr="008D39E1">
        <w:rPr>
          <w:sz w:val="20"/>
          <w:szCs w:val="20"/>
        </w:rPr>
        <w:t>ituation</w:t>
      </w:r>
      <w:r w:rsidRPr="008D39E1">
        <w:rPr>
          <w:sz w:val="20"/>
          <w:szCs w:val="20"/>
        </w:rPr>
        <w:t xml:space="preserve"> in the sector</w:t>
      </w:r>
      <w:bookmarkEnd w:id="4"/>
    </w:p>
    <w:p w14:paraId="487066CB" w14:textId="3910007C" w:rsidR="0048111A" w:rsidRPr="008D39E1" w:rsidRDefault="00577C12" w:rsidP="008D141B">
      <w:pPr>
        <w:rPr>
          <w:rFonts w:ascii="Times New Roman" w:hAnsi="Times New Roman"/>
        </w:rPr>
      </w:pPr>
      <w:r w:rsidRPr="008D39E1">
        <w:rPr>
          <w:rFonts w:ascii="Times New Roman" w:hAnsi="Times New Roman"/>
        </w:rPr>
        <w:t>WeSTEMEU addresses the issue of gender disparity in Science, Technology, Engineering and Mathematics (STEM), i.e. the low number of women that pursue careers in these sectors. The project seeks to work at interregional level in advancing policy instruments that encourage and facilitate women’s employment in STEM sectors, thus contributing to the effectiveness and inclusiveness of labour market, and access to quality employment. As this sector is highly competitive and a culture of “long working hours” prevails, it’s imperative to also integrate the work-life balance EU directive in these policies, which besides taking in consideration the well-being of both women and men, will also address women’s underrepresentation in the labour market, contribute to improving employment rates and to reducing social exclusion</w:t>
      </w:r>
      <w:r w:rsidR="00AB2544" w:rsidRPr="008D39E1">
        <w:rPr>
          <w:rFonts w:ascii="Times New Roman" w:hAnsi="Times New Roman"/>
        </w:rPr>
        <w:t xml:space="preserve">. </w:t>
      </w:r>
      <w:r w:rsidRPr="008D39E1">
        <w:rPr>
          <w:rFonts w:ascii="Times New Roman" w:hAnsi="Times New Roman"/>
        </w:rPr>
        <w:t>The</w:t>
      </w:r>
      <w:r w:rsidR="00C72F51" w:rsidRPr="008D39E1">
        <w:rPr>
          <w:rFonts w:ascii="Times New Roman" w:hAnsi="Times New Roman"/>
        </w:rPr>
        <w:t xml:space="preserve"> </w:t>
      </w:r>
      <w:r w:rsidRPr="008D39E1">
        <w:rPr>
          <w:rFonts w:ascii="Times New Roman" w:hAnsi="Times New Roman"/>
        </w:rPr>
        <w:t>project</w:t>
      </w:r>
      <w:r w:rsidR="00C72F51" w:rsidRPr="008D39E1">
        <w:rPr>
          <w:rFonts w:ascii="Times New Roman" w:hAnsi="Times New Roman"/>
        </w:rPr>
        <w:t xml:space="preserve"> </w:t>
      </w:r>
      <w:r w:rsidRPr="008D39E1">
        <w:rPr>
          <w:rFonts w:ascii="Times New Roman" w:hAnsi="Times New Roman"/>
        </w:rPr>
        <w:t>ultimately</w:t>
      </w:r>
      <w:r w:rsidR="00C72F51" w:rsidRPr="008D39E1">
        <w:rPr>
          <w:rFonts w:ascii="Times New Roman" w:hAnsi="Times New Roman"/>
        </w:rPr>
        <w:t xml:space="preserve"> </w:t>
      </w:r>
      <w:r w:rsidRPr="008D39E1">
        <w:rPr>
          <w:rFonts w:ascii="Times New Roman" w:hAnsi="Times New Roman"/>
        </w:rPr>
        <w:t>contributes</w:t>
      </w:r>
      <w:r w:rsidR="00C72F51" w:rsidRPr="008D39E1">
        <w:rPr>
          <w:rFonts w:ascii="Times New Roman" w:hAnsi="Times New Roman"/>
        </w:rPr>
        <w:t xml:space="preserve"> </w:t>
      </w:r>
      <w:r w:rsidRPr="008D39E1">
        <w:rPr>
          <w:rFonts w:ascii="Times New Roman" w:hAnsi="Times New Roman"/>
        </w:rPr>
        <w:t>to</w:t>
      </w:r>
      <w:r w:rsidR="00C72F51" w:rsidRPr="008D39E1">
        <w:rPr>
          <w:rFonts w:ascii="Times New Roman" w:hAnsi="Times New Roman"/>
        </w:rPr>
        <w:t xml:space="preserve"> </w:t>
      </w:r>
      <w:r w:rsidRPr="008D39E1">
        <w:rPr>
          <w:rFonts w:ascii="Times New Roman" w:hAnsi="Times New Roman"/>
        </w:rPr>
        <w:t>social</w:t>
      </w:r>
      <w:r w:rsidR="00C72F51" w:rsidRPr="008D39E1">
        <w:rPr>
          <w:rFonts w:ascii="Times New Roman" w:hAnsi="Times New Roman"/>
        </w:rPr>
        <w:t xml:space="preserve"> </w:t>
      </w:r>
      <w:r w:rsidRPr="008D39E1">
        <w:rPr>
          <w:rFonts w:ascii="Times New Roman" w:hAnsi="Times New Roman"/>
        </w:rPr>
        <w:t>cohesion</w:t>
      </w:r>
      <w:r w:rsidR="00C72F51" w:rsidRPr="008D39E1">
        <w:rPr>
          <w:rFonts w:ascii="Times New Roman" w:hAnsi="Times New Roman"/>
        </w:rPr>
        <w:t xml:space="preserve"> </w:t>
      </w:r>
      <w:r w:rsidRPr="008D39E1">
        <w:rPr>
          <w:rFonts w:ascii="Times New Roman" w:hAnsi="Times New Roman"/>
        </w:rPr>
        <w:t>and</w:t>
      </w:r>
      <w:r w:rsidR="00C72F51" w:rsidRPr="008D39E1">
        <w:rPr>
          <w:rFonts w:ascii="Times New Roman" w:hAnsi="Times New Roman"/>
        </w:rPr>
        <w:t xml:space="preserve"> </w:t>
      </w:r>
      <w:r w:rsidRPr="008D39E1">
        <w:rPr>
          <w:rFonts w:ascii="Times New Roman" w:hAnsi="Times New Roman"/>
        </w:rPr>
        <w:t>is</w:t>
      </w:r>
      <w:r w:rsidR="00C72F51" w:rsidRPr="008D39E1">
        <w:rPr>
          <w:rFonts w:ascii="Times New Roman" w:hAnsi="Times New Roman"/>
        </w:rPr>
        <w:t xml:space="preserve"> </w:t>
      </w:r>
      <w:r w:rsidRPr="008D39E1">
        <w:rPr>
          <w:rFonts w:ascii="Times New Roman" w:hAnsi="Times New Roman"/>
        </w:rPr>
        <w:t>in</w:t>
      </w:r>
      <w:r w:rsidR="00C72F51" w:rsidRPr="008D39E1">
        <w:rPr>
          <w:rFonts w:ascii="Times New Roman" w:hAnsi="Times New Roman"/>
        </w:rPr>
        <w:t xml:space="preserve"> </w:t>
      </w:r>
      <w:r w:rsidRPr="008D39E1">
        <w:rPr>
          <w:rFonts w:ascii="Times New Roman" w:hAnsi="Times New Roman"/>
        </w:rPr>
        <w:t>line</w:t>
      </w:r>
      <w:r w:rsidR="00C72F51" w:rsidRPr="008D39E1">
        <w:rPr>
          <w:rFonts w:ascii="Times New Roman" w:hAnsi="Times New Roman"/>
        </w:rPr>
        <w:t xml:space="preserve"> </w:t>
      </w:r>
      <w:r w:rsidRPr="008D39E1">
        <w:rPr>
          <w:rFonts w:ascii="Times New Roman" w:hAnsi="Times New Roman"/>
        </w:rPr>
        <w:t>with</w:t>
      </w:r>
      <w:r w:rsidR="00CF6F4C" w:rsidRPr="008D39E1">
        <w:rPr>
          <w:rFonts w:ascii="Times New Roman" w:hAnsi="Times New Roman"/>
        </w:rPr>
        <w:t xml:space="preserve"> </w:t>
      </w:r>
      <w:r w:rsidRPr="008D39E1">
        <w:rPr>
          <w:rFonts w:ascii="Times New Roman" w:hAnsi="Times New Roman"/>
        </w:rPr>
        <w:t>the</w:t>
      </w:r>
      <w:r w:rsidR="00CF6F4C" w:rsidRPr="008D39E1">
        <w:rPr>
          <w:rFonts w:ascii="Times New Roman" w:hAnsi="Times New Roman"/>
        </w:rPr>
        <w:t xml:space="preserve"> </w:t>
      </w:r>
      <w:r w:rsidRPr="008D39E1">
        <w:rPr>
          <w:rFonts w:ascii="Times New Roman" w:hAnsi="Times New Roman"/>
        </w:rPr>
        <w:t>Commission's</w:t>
      </w:r>
      <w:r w:rsidR="00CF6F4C" w:rsidRPr="008D39E1">
        <w:rPr>
          <w:rFonts w:ascii="Times New Roman" w:hAnsi="Times New Roman"/>
        </w:rPr>
        <w:t xml:space="preserve"> </w:t>
      </w:r>
      <w:r w:rsidRPr="008D39E1">
        <w:rPr>
          <w:rFonts w:ascii="Times New Roman" w:hAnsi="Times New Roman"/>
        </w:rPr>
        <w:t>priorities</w:t>
      </w:r>
      <w:r w:rsidR="00CF6F4C" w:rsidRPr="008D39E1">
        <w:rPr>
          <w:rFonts w:ascii="Times New Roman" w:hAnsi="Times New Roman"/>
        </w:rPr>
        <w:t xml:space="preserve"> </w:t>
      </w:r>
      <w:r w:rsidRPr="008D39E1">
        <w:rPr>
          <w:rFonts w:ascii="Times New Roman" w:hAnsi="Times New Roman"/>
        </w:rPr>
        <w:t>of</w:t>
      </w:r>
      <w:r w:rsidR="00CF6F4C" w:rsidRPr="008D39E1">
        <w:rPr>
          <w:rFonts w:ascii="Times New Roman" w:hAnsi="Times New Roman"/>
        </w:rPr>
        <w:t xml:space="preserve"> </w:t>
      </w:r>
      <w:r w:rsidRPr="008D39E1">
        <w:rPr>
          <w:rFonts w:ascii="Times New Roman" w:hAnsi="Times New Roman"/>
        </w:rPr>
        <w:t>jobs</w:t>
      </w:r>
      <w:r w:rsidR="00CF6F4C" w:rsidRPr="008D39E1">
        <w:rPr>
          <w:rFonts w:ascii="Times New Roman" w:hAnsi="Times New Roman"/>
        </w:rPr>
        <w:t xml:space="preserve"> </w:t>
      </w:r>
      <w:r w:rsidRPr="008D39E1">
        <w:rPr>
          <w:rFonts w:ascii="Times New Roman" w:hAnsi="Times New Roman"/>
        </w:rPr>
        <w:t>&amp;</w:t>
      </w:r>
      <w:r w:rsidR="00CF6F4C" w:rsidRPr="008D39E1">
        <w:rPr>
          <w:rFonts w:ascii="Times New Roman" w:hAnsi="Times New Roman"/>
        </w:rPr>
        <w:t xml:space="preserve"> </w:t>
      </w:r>
      <w:r w:rsidRPr="008D39E1">
        <w:rPr>
          <w:rFonts w:ascii="Times New Roman" w:hAnsi="Times New Roman"/>
        </w:rPr>
        <w:t>growth</w:t>
      </w:r>
      <w:r w:rsidR="00CF6F4C" w:rsidRPr="008D39E1">
        <w:rPr>
          <w:rFonts w:ascii="Times New Roman" w:hAnsi="Times New Roman"/>
        </w:rPr>
        <w:t xml:space="preserve"> </w:t>
      </w:r>
      <w:r w:rsidRPr="008D39E1">
        <w:rPr>
          <w:rFonts w:ascii="Times New Roman" w:hAnsi="Times New Roman"/>
        </w:rPr>
        <w:t>outlined</w:t>
      </w:r>
      <w:r w:rsidR="00CF6F4C" w:rsidRPr="008D39E1">
        <w:rPr>
          <w:rFonts w:ascii="Times New Roman" w:hAnsi="Times New Roman"/>
        </w:rPr>
        <w:t xml:space="preserve"> </w:t>
      </w:r>
      <w:r w:rsidRPr="008D39E1">
        <w:rPr>
          <w:rFonts w:ascii="Times New Roman" w:hAnsi="Times New Roman"/>
        </w:rPr>
        <w:t>in</w:t>
      </w:r>
      <w:r w:rsidR="00CF6F4C" w:rsidRPr="008D39E1">
        <w:rPr>
          <w:rFonts w:ascii="Times New Roman" w:hAnsi="Times New Roman"/>
        </w:rPr>
        <w:t xml:space="preserve"> </w:t>
      </w:r>
      <w:r w:rsidRPr="008D39E1">
        <w:rPr>
          <w:rFonts w:ascii="Times New Roman" w:hAnsi="Times New Roman"/>
        </w:rPr>
        <w:t>President</w:t>
      </w:r>
      <w:r w:rsidR="00CF6F4C" w:rsidRPr="008D39E1">
        <w:rPr>
          <w:rFonts w:ascii="Times New Roman" w:hAnsi="Times New Roman"/>
        </w:rPr>
        <w:t xml:space="preserve"> </w:t>
      </w:r>
      <w:r w:rsidRPr="008D39E1">
        <w:rPr>
          <w:rFonts w:ascii="Times New Roman" w:hAnsi="Times New Roman"/>
        </w:rPr>
        <w:t>Juncker's</w:t>
      </w:r>
      <w:r w:rsidR="00CF6F4C" w:rsidRPr="008D39E1">
        <w:rPr>
          <w:rFonts w:ascii="Times New Roman" w:hAnsi="Times New Roman"/>
        </w:rPr>
        <w:t xml:space="preserve"> </w:t>
      </w:r>
      <w:r w:rsidRPr="008D39E1">
        <w:rPr>
          <w:rFonts w:ascii="Times New Roman" w:hAnsi="Times New Roman"/>
        </w:rPr>
        <w:t>political</w:t>
      </w:r>
      <w:r w:rsidR="00CF6F4C" w:rsidRPr="008D39E1">
        <w:rPr>
          <w:rFonts w:ascii="Times New Roman" w:hAnsi="Times New Roman"/>
        </w:rPr>
        <w:t xml:space="preserve"> </w:t>
      </w:r>
      <w:r w:rsidRPr="008D39E1">
        <w:rPr>
          <w:rFonts w:ascii="Times New Roman" w:hAnsi="Times New Roman"/>
        </w:rPr>
        <w:t>guidelines</w:t>
      </w:r>
      <w:r w:rsidR="00CF6F4C" w:rsidRPr="008D39E1">
        <w:rPr>
          <w:rFonts w:ascii="Times New Roman" w:hAnsi="Times New Roman"/>
        </w:rPr>
        <w:t>.</w:t>
      </w:r>
    </w:p>
    <w:p w14:paraId="2D6FB4E2" w14:textId="0F75E09A" w:rsidR="00F85706" w:rsidRPr="008D39E1" w:rsidRDefault="00862773" w:rsidP="008D141B">
      <w:pPr>
        <w:rPr>
          <w:rFonts w:ascii="Times New Roman" w:hAnsi="Times New Roman"/>
          <w:lang w:val="en-US"/>
        </w:rPr>
      </w:pPr>
      <w:r w:rsidRPr="008D39E1">
        <w:rPr>
          <w:rFonts w:ascii="Times New Roman" w:hAnsi="Times New Roman"/>
        </w:rPr>
        <w:t xml:space="preserve">The partnership </w:t>
      </w:r>
      <w:r w:rsidR="004E4015" w:rsidRPr="008D39E1">
        <w:rPr>
          <w:rFonts w:ascii="Times New Roman" w:hAnsi="Times New Roman"/>
        </w:rPr>
        <w:t xml:space="preserve">involves </w:t>
      </w:r>
      <w:r w:rsidR="00A04DC0" w:rsidRPr="008D39E1">
        <w:rPr>
          <w:rFonts w:ascii="Times New Roman" w:hAnsi="Times New Roman"/>
        </w:rPr>
        <w:t>10</w:t>
      </w:r>
      <w:r w:rsidR="00FD1BD8" w:rsidRPr="008D39E1">
        <w:rPr>
          <w:rFonts w:ascii="Times New Roman" w:hAnsi="Times New Roman"/>
        </w:rPr>
        <w:t xml:space="preserve"> partners </w:t>
      </w:r>
      <w:r w:rsidR="0044751B" w:rsidRPr="008D39E1">
        <w:rPr>
          <w:rFonts w:ascii="Times New Roman" w:hAnsi="Times New Roman"/>
        </w:rPr>
        <w:t xml:space="preserve">from </w:t>
      </w:r>
      <w:r w:rsidR="00E87D4C" w:rsidRPr="008D39E1">
        <w:rPr>
          <w:rFonts w:ascii="Times New Roman" w:hAnsi="Times New Roman"/>
        </w:rPr>
        <w:t>7</w:t>
      </w:r>
      <w:r w:rsidR="00E00FE4" w:rsidRPr="008D39E1">
        <w:rPr>
          <w:rFonts w:ascii="Times New Roman" w:hAnsi="Times New Roman"/>
        </w:rPr>
        <w:t xml:space="preserve"> countries (</w:t>
      </w:r>
      <w:r w:rsidR="00DB5AB7" w:rsidRPr="008D39E1">
        <w:rPr>
          <w:rFonts w:ascii="Times New Roman" w:hAnsi="Times New Roman"/>
        </w:rPr>
        <w:t xml:space="preserve">Spain, Lithuania, Romania, Greece, </w:t>
      </w:r>
      <w:r w:rsidR="00E5792D" w:rsidRPr="008D39E1">
        <w:rPr>
          <w:rFonts w:ascii="Times New Roman" w:hAnsi="Times New Roman"/>
        </w:rPr>
        <w:t>Poland, Ireland</w:t>
      </w:r>
      <w:r w:rsidR="00E87D4C" w:rsidRPr="008D39E1">
        <w:rPr>
          <w:rFonts w:ascii="Times New Roman" w:hAnsi="Times New Roman"/>
        </w:rPr>
        <w:t xml:space="preserve"> and</w:t>
      </w:r>
      <w:r w:rsidR="00E5792D" w:rsidRPr="008D39E1">
        <w:rPr>
          <w:rFonts w:ascii="Times New Roman" w:hAnsi="Times New Roman"/>
        </w:rPr>
        <w:t xml:space="preserve"> Albania</w:t>
      </w:r>
      <w:r w:rsidR="00980C02" w:rsidRPr="008D39E1">
        <w:rPr>
          <w:rFonts w:ascii="Times New Roman" w:hAnsi="Times New Roman"/>
        </w:rPr>
        <w:t>)</w:t>
      </w:r>
      <w:r w:rsidR="00677F89" w:rsidRPr="008D39E1">
        <w:rPr>
          <w:rFonts w:ascii="Times New Roman" w:hAnsi="Times New Roman"/>
        </w:rPr>
        <w:t xml:space="preserve">. The partnership includes local authorities </w:t>
      </w:r>
      <w:r w:rsidR="004A1E49" w:rsidRPr="008D39E1">
        <w:rPr>
          <w:rFonts w:ascii="Times New Roman" w:hAnsi="Times New Roman"/>
        </w:rPr>
        <w:t xml:space="preserve">and development agencies of them </w:t>
      </w:r>
      <w:r w:rsidR="00451893" w:rsidRPr="008D39E1">
        <w:rPr>
          <w:rFonts w:ascii="Times New Roman" w:hAnsi="Times New Roman"/>
        </w:rPr>
        <w:t>and</w:t>
      </w:r>
      <w:r w:rsidR="004A1E49" w:rsidRPr="008D39E1">
        <w:rPr>
          <w:rFonts w:ascii="Times New Roman" w:hAnsi="Times New Roman"/>
        </w:rPr>
        <w:t xml:space="preserve"> includes</w:t>
      </w:r>
      <w:r w:rsidR="00451893" w:rsidRPr="008D39E1">
        <w:rPr>
          <w:rFonts w:ascii="Times New Roman" w:hAnsi="Times New Roman"/>
        </w:rPr>
        <w:t xml:space="preserve"> also</w:t>
      </w:r>
      <w:r w:rsidR="004A1E49" w:rsidRPr="008D39E1">
        <w:rPr>
          <w:rFonts w:ascii="Times New Roman" w:hAnsi="Times New Roman"/>
        </w:rPr>
        <w:t xml:space="preserve"> </w:t>
      </w:r>
      <w:r w:rsidR="00451893" w:rsidRPr="008D39E1">
        <w:rPr>
          <w:rFonts w:ascii="Times New Roman" w:hAnsi="Times New Roman"/>
        </w:rPr>
        <w:t>scientific partners. Moreover,</w:t>
      </w:r>
      <w:r w:rsidR="00EF731C" w:rsidRPr="008D39E1">
        <w:rPr>
          <w:rFonts w:ascii="Times New Roman" w:hAnsi="Times New Roman"/>
        </w:rPr>
        <w:t xml:space="preserve"> all the partners have involved in the project a great number of stakeholders that are related to the </w:t>
      </w:r>
      <w:r w:rsidR="00451893" w:rsidRPr="008D39E1">
        <w:rPr>
          <w:rFonts w:ascii="Times New Roman" w:hAnsi="Times New Roman"/>
        </w:rPr>
        <w:t>STEM</w:t>
      </w:r>
      <w:r w:rsidR="00EF731C" w:rsidRPr="008D39E1">
        <w:rPr>
          <w:rFonts w:ascii="Times New Roman" w:hAnsi="Times New Roman"/>
        </w:rPr>
        <w:t xml:space="preserve"> sector. The </w:t>
      </w:r>
      <w:r w:rsidR="00451893" w:rsidRPr="008D39E1">
        <w:rPr>
          <w:rFonts w:ascii="Times New Roman" w:hAnsi="Times New Roman"/>
        </w:rPr>
        <w:t>Regional Council of Berat</w:t>
      </w:r>
      <w:r w:rsidR="00095BB6" w:rsidRPr="008D39E1">
        <w:rPr>
          <w:rFonts w:ascii="Times New Roman" w:hAnsi="Times New Roman"/>
        </w:rPr>
        <w:t xml:space="preserve"> </w:t>
      </w:r>
      <w:r w:rsidR="001F19F4" w:rsidRPr="008D39E1">
        <w:rPr>
          <w:rFonts w:ascii="Times New Roman" w:hAnsi="Times New Roman"/>
        </w:rPr>
        <w:t xml:space="preserve">is </w:t>
      </w:r>
      <w:r w:rsidR="00451893" w:rsidRPr="008D39E1">
        <w:rPr>
          <w:rFonts w:ascii="Times New Roman" w:hAnsi="Times New Roman"/>
        </w:rPr>
        <w:t xml:space="preserve">the last </w:t>
      </w:r>
      <w:r w:rsidR="00A11A00" w:rsidRPr="008D39E1">
        <w:rPr>
          <w:rFonts w:ascii="Times New Roman" w:hAnsi="Times New Roman"/>
        </w:rPr>
        <w:t>partner that</w:t>
      </w:r>
      <w:r w:rsidR="00095BB6" w:rsidRPr="008D39E1">
        <w:rPr>
          <w:rFonts w:ascii="Times New Roman" w:hAnsi="Times New Roman"/>
        </w:rPr>
        <w:t xml:space="preserve"> </w:t>
      </w:r>
      <w:r w:rsidR="00DA12DA" w:rsidRPr="008D39E1">
        <w:rPr>
          <w:rFonts w:ascii="Times New Roman" w:hAnsi="Times New Roman"/>
          <w:lang w:val="en-US"/>
        </w:rPr>
        <w:t xml:space="preserve">came </w:t>
      </w:r>
      <w:r w:rsidR="008F208C" w:rsidRPr="008D39E1">
        <w:rPr>
          <w:rFonts w:ascii="Times New Roman" w:hAnsi="Times New Roman"/>
        </w:rPr>
        <w:t xml:space="preserve">in the </w:t>
      </w:r>
      <w:r w:rsidR="00622536" w:rsidRPr="008D39E1">
        <w:rPr>
          <w:rFonts w:ascii="Times New Roman" w:hAnsi="Times New Roman"/>
        </w:rPr>
        <w:t>project,</w:t>
      </w:r>
      <w:r w:rsidR="008F208C" w:rsidRPr="008D39E1">
        <w:rPr>
          <w:rFonts w:ascii="Times New Roman" w:hAnsi="Times New Roman"/>
        </w:rPr>
        <w:t xml:space="preserve"> and </w:t>
      </w:r>
      <w:r w:rsidR="00451893" w:rsidRPr="008D39E1">
        <w:rPr>
          <w:rFonts w:ascii="Times New Roman" w:hAnsi="Times New Roman"/>
        </w:rPr>
        <w:t>it has</w:t>
      </w:r>
      <w:r w:rsidR="008F208C" w:rsidRPr="008D39E1">
        <w:rPr>
          <w:rFonts w:ascii="Times New Roman" w:hAnsi="Times New Roman"/>
        </w:rPr>
        <w:t xml:space="preserve"> the role of the discovery partner. </w:t>
      </w:r>
    </w:p>
    <w:p w14:paraId="7E04E6E0" w14:textId="1711D05E" w:rsidR="00734C9C" w:rsidRPr="008D39E1" w:rsidRDefault="00734C9C" w:rsidP="008D141B">
      <w:pPr>
        <w:rPr>
          <w:rFonts w:ascii="Times New Roman" w:hAnsi="Times New Roman"/>
          <w:lang w:val="en-US"/>
        </w:rPr>
      </w:pPr>
      <w:r w:rsidRPr="008D39E1">
        <w:rPr>
          <w:rFonts w:ascii="Times New Roman" w:hAnsi="Times New Roman"/>
          <w:lang w:val="en-US"/>
        </w:rPr>
        <w:lastRenderedPageBreak/>
        <w:t xml:space="preserve">The project approach has been designed considering the 'policy cycle', which involves problem identification &amp; policy responses formulation, including the appraisal of the different options to move into the selection of the preferred one/s. This consists of Core phase (over a 36-month period) before moving to the Follow up phase (12-month period). Problem identification is based on a preliminary analysis of territorial needs undertaken during the preparation of the WeSTEMEU project, which results in the proposal of an interregional learning process that should be truly relevant to the issue addressed. In this regard, the learning process starts with a more profound needs and problem-analysis, which is based on the following: First, the REGIONAL/NATIONAL CO-ASSESSMENT (ReCA) exercise, actively involving stakeholders in evaluating existing public policies and </w:t>
      </w:r>
      <w:proofErr w:type="spellStart"/>
      <w:r w:rsidRPr="008D39E1">
        <w:rPr>
          <w:rFonts w:ascii="Times New Roman" w:hAnsi="Times New Roman"/>
          <w:lang w:val="en-US"/>
        </w:rPr>
        <w:t>programmes</w:t>
      </w:r>
      <w:proofErr w:type="spellEnd"/>
      <w:r w:rsidRPr="008D39E1">
        <w:rPr>
          <w:rFonts w:ascii="Times New Roman" w:hAnsi="Times New Roman"/>
          <w:lang w:val="en-US"/>
        </w:rPr>
        <w:t xml:space="preserve">, persisting difficulties for women in accessing STEM </w:t>
      </w:r>
      <w:proofErr w:type="spellStart"/>
      <w:r w:rsidRPr="008D39E1">
        <w:rPr>
          <w:rFonts w:ascii="Times New Roman" w:hAnsi="Times New Roman"/>
          <w:lang w:val="en-US"/>
        </w:rPr>
        <w:t>labour</w:t>
      </w:r>
      <w:proofErr w:type="spellEnd"/>
      <w:r w:rsidRPr="008D39E1">
        <w:rPr>
          <w:rFonts w:ascii="Times New Roman" w:hAnsi="Times New Roman"/>
          <w:lang w:val="en-US"/>
        </w:rPr>
        <w:t xml:space="preserve"> market, through RSG workshops. Second, the INTERREGIONAL PEER REVIEW (</w:t>
      </w:r>
      <w:proofErr w:type="spellStart"/>
      <w:r w:rsidRPr="008D39E1">
        <w:rPr>
          <w:rFonts w:ascii="Times New Roman" w:hAnsi="Times New Roman"/>
          <w:lang w:val="en-US"/>
        </w:rPr>
        <w:t>IPeR</w:t>
      </w:r>
      <w:proofErr w:type="spellEnd"/>
      <w:r w:rsidRPr="008D39E1">
        <w:rPr>
          <w:rFonts w:ascii="Times New Roman" w:hAnsi="Times New Roman"/>
          <w:lang w:val="en-US"/>
        </w:rPr>
        <w:t>) process, drawing on the knowledge of the others PPs' and regional stakeholders' expertise, including targeted STUDY VISITS to participating regions. These activities will take place through the 1st and 2nd year of the project.</w:t>
      </w:r>
      <w:r w:rsidR="0020664E" w:rsidRPr="008D39E1">
        <w:rPr>
          <w:rFonts w:ascii="Times New Roman" w:hAnsi="Times New Roman"/>
          <w:lang w:val="en-US"/>
        </w:rPr>
        <w:t xml:space="preserve"> </w:t>
      </w:r>
      <w:r w:rsidRPr="008D39E1">
        <w:rPr>
          <w:rFonts w:ascii="Times New Roman" w:hAnsi="Times New Roman"/>
          <w:lang w:val="en-US"/>
        </w:rPr>
        <w:t xml:space="preserve">The result of this needs and problem-analysis process is a comprehensive INTERREGIONAL STUDY focusing on the targeted regions on the difficulties faced and proposing policy measures that could facilitate the entrance of women in STEM </w:t>
      </w:r>
      <w:proofErr w:type="spellStart"/>
      <w:r w:rsidRPr="008D39E1">
        <w:rPr>
          <w:rFonts w:ascii="Times New Roman" w:hAnsi="Times New Roman"/>
          <w:lang w:val="en-US"/>
        </w:rPr>
        <w:t>labour</w:t>
      </w:r>
      <w:proofErr w:type="spellEnd"/>
      <w:r w:rsidRPr="008D39E1">
        <w:rPr>
          <w:rFonts w:ascii="Times New Roman" w:hAnsi="Times New Roman"/>
          <w:lang w:val="en-US"/>
        </w:rPr>
        <w:t xml:space="preserve"> market, including a shared analysis of gaps, strengths &amp; opportunities for policy change, and good practices identified. The experiences and practices identified will be further studied to determine their value &amp; transfer potential. This appraisal will be undertaken at 2 levels: First, INTERREGIONAL THEMATIC WORKSHOPS (ITW) </w:t>
      </w:r>
      <w:proofErr w:type="spellStart"/>
      <w:r w:rsidRPr="008D39E1">
        <w:rPr>
          <w:rFonts w:ascii="Times New Roman" w:hAnsi="Times New Roman"/>
          <w:lang w:val="en-US"/>
        </w:rPr>
        <w:t>organised</w:t>
      </w:r>
      <w:proofErr w:type="spellEnd"/>
      <w:r w:rsidRPr="008D39E1">
        <w:rPr>
          <w:rFonts w:ascii="Times New Roman" w:hAnsi="Times New Roman"/>
          <w:lang w:val="en-US"/>
        </w:rPr>
        <w:t xml:space="preserve"> around the themes that will be defined by the partners according </w:t>
      </w:r>
      <w:proofErr w:type="gramStart"/>
      <w:r w:rsidRPr="008D39E1">
        <w:rPr>
          <w:rFonts w:ascii="Times New Roman" w:hAnsi="Times New Roman"/>
          <w:lang w:val="en-US"/>
        </w:rPr>
        <w:t>with</w:t>
      </w:r>
      <w:proofErr w:type="gramEnd"/>
      <w:r w:rsidRPr="008D39E1">
        <w:rPr>
          <w:rFonts w:ascii="Times New Roman" w:hAnsi="Times New Roman"/>
          <w:lang w:val="en-US"/>
        </w:rPr>
        <w:t xml:space="preserve"> the results of the interregional learning process. Second, RSG Workshops to discuss relevance to the targeted regional settings. PPs will be able to move forward in the learning process, deepening the study of </w:t>
      </w:r>
      <w:proofErr w:type="gramStart"/>
      <w:r w:rsidRPr="008D39E1">
        <w:rPr>
          <w:rFonts w:ascii="Times New Roman" w:hAnsi="Times New Roman"/>
          <w:lang w:val="en-US"/>
        </w:rPr>
        <w:t>most</w:t>
      </w:r>
      <w:proofErr w:type="gramEnd"/>
      <w:r w:rsidRPr="008D39E1">
        <w:rPr>
          <w:rFonts w:ascii="Times New Roman" w:hAnsi="Times New Roman"/>
          <w:lang w:val="en-US"/>
        </w:rPr>
        <w:t xml:space="preserve"> valuable &amp; transferable policy solutions &amp; Good Practices (GP). This will happen through the 3rd &amp; last year of the Core Phase, where each partner should have already clearly identified the best way forward to improve their policy instrument and the most suitable means to transfer and adopt that solution based on the lessons learned until the moment. Partners will </w:t>
      </w:r>
      <w:proofErr w:type="spellStart"/>
      <w:r w:rsidRPr="008D39E1">
        <w:rPr>
          <w:rFonts w:ascii="Times New Roman" w:hAnsi="Times New Roman"/>
          <w:lang w:val="en-US"/>
        </w:rPr>
        <w:t>organise</w:t>
      </w:r>
      <w:proofErr w:type="spellEnd"/>
      <w:r w:rsidRPr="008D39E1">
        <w:rPr>
          <w:rFonts w:ascii="Times New Roman" w:hAnsi="Times New Roman"/>
          <w:lang w:val="en-US"/>
        </w:rPr>
        <w:t xml:space="preserve"> exchange activities (with the partner owner of the good practice to be transferred): technical workshops, meetings, staff exchanges are some examples of the types of exchanges partners can choose. A dossier to report on the </w:t>
      </w:r>
      <w:proofErr w:type="gramStart"/>
      <w:r w:rsidRPr="008D39E1">
        <w:rPr>
          <w:rFonts w:ascii="Times New Roman" w:hAnsi="Times New Roman"/>
          <w:lang w:val="en-US"/>
        </w:rPr>
        <w:t>key-findings</w:t>
      </w:r>
      <w:proofErr w:type="gramEnd"/>
      <w:r w:rsidRPr="008D39E1">
        <w:rPr>
          <w:rFonts w:ascii="Times New Roman" w:hAnsi="Times New Roman"/>
          <w:lang w:val="en-US"/>
        </w:rPr>
        <w:t xml:space="preserve"> should also be produced on these exchange activities. Simultaneously with the implementation of the knowledge and practices transfer processes, the results monitoring process will be put in place, which is explained in the subsequent section. During this phase, the PPs will also evaluate if there is a need for a pilot action to take place in any of the targeted regions.</w:t>
      </w:r>
    </w:p>
    <w:p w14:paraId="53E43055" w14:textId="77777777" w:rsidR="00BF62DA" w:rsidRPr="008D39E1" w:rsidRDefault="00D06416" w:rsidP="00D06416">
      <w:pPr>
        <w:rPr>
          <w:rFonts w:ascii="Times New Roman" w:hAnsi="Times New Roman"/>
          <w:lang w:val="en-US"/>
        </w:rPr>
      </w:pPr>
      <w:r w:rsidRPr="008D39E1">
        <w:rPr>
          <w:rFonts w:ascii="Times New Roman" w:hAnsi="Times New Roman"/>
          <w:lang w:val="en-US"/>
        </w:rPr>
        <w:t>The Regional Council of Berat (RCB) boasts considerable expertise in driving regional development through long-term strategic planning and effective implementation of economic and social initiatives in the Berat region, Albania. The RCB has demonstrated a strong commitment to enhancing gender equality and addressing disparities in STEM fields through several strategic actions. RCB actively supports initiatives aimed at increasing the participation of women in in STEM disciplines. This includes partnerships with educational institutions to provide workshops, career counseling, and mentoring programs specifically designed for young women. RCB also advocates for curriculum changes to incorporate more STEM-related content that is appealing to female students.</w:t>
      </w:r>
    </w:p>
    <w:p w14:paraId="413E1DEF" w14:textId="77777777" w:rsidR="00BF62DA" w:rsidRPr="008D39E1" w:rsidRDefault="00D06416" w:rsidP="00D06416">
      <w:pPr>
        <w:rPr>
          <w:rFonts w:ascii="Times New Roman" w:hAnsi="Times New Roman"/>
          <w:lang w:val="en-US"/>
        </w:rPr>
      </w:pPr>
      <w:r w:rsidRPr="008D39E1">
        <w:rPr>
          <w:rFonts w:ascii="Times New Roman" w:hAnsi="Times New Roman"/>
          <w:lang w:val="en-US"/>
        </w:rPr>
        <w:t>As a key regional public authority, RCB facilitates awareness campaigns and community engagement events that highlight successful women in STEM careers. RCB has also sought to</w:t>
      </w:r>
      <w:r w:rsidR="00BF62DA" w:rsidRPr="008D39E1">
        <w:rPr>
          <w:rFonts w:ascii="Times New Roman" w:hAnsi="Times New Roman"/>
          <w:lang w:val="en-US"/>
        </w:rPr>
        <w:t xml:space="preserve"> </w:t>
      </w:r>
      <w:r w:rsidRPr="008D39E1">
        <w:rPr>
          <w:rFonts w:ascii="Times New Roman" w:hAnsi="Times New Roman"/>
          <w:lang w:val="en-US"/>
        </w:rPr>
        <w:t>address gender disparities in professional environments by supporting policies that promote equal opportunities in hiring, career advancement, and professional development within STEM</w:t>
      </w:r>
      <w:r w:rsidR="00BF62DA" w:rsidRPr="008D39E1">
        <w:rPr>
          <w:rFonts w:ascii="Times New Roman" w:hAnsi="Times New Roman"/>
          <w:lang w:val="en-US"/>
        </w:rPr>
        <w:t xml:space="preserve"> </w:t>
      </w:r>
      <w:r w:rsidRPr="008D39E1">
        <w:rPr>
          <w:rFonts w:ascii="Times New Roman" w:hAnsi="Times New Roman"/>
          <w:lang w:val="en-US"/>
        </w:rPr>
        <w:t>fields.</w:t>
      </w:r>
    </w:p>
    <w:p w14:paraId="0C713701" w14:textId="2B17C894" w:rsidR="00734C9C" w:rsidRPr="008D39E1" w:rsidRDefault="00D06416" w:rsidP="00D06416">
      <w:pPr>
        <w:rPr>
          <w:rFonts w:ascii="Times New Roman" w:hAnsi="Times New Roman"/>
          <w:lang w:val="en-US"/>
        </w:rPr>
      </w:pPr>
      <w:r w:rsidRPr="008D39E1">
        <w:rPr>
          <w:rFonts w:ascii="Times New Roman" w:hAnsi="Times New Roman"/>
          <w:lang w:val="en-US"/>
        </w:rPr>
        <w:t>RCB's ability to network and collaborate with various stakeholders enhances its capacity to meet regional goals successfully The RCB’s previous involvement in EU funded Interreg projects</w:t>
      </w:r>
      <w:r w:rsidR="008D7CFB" w:rsidRPr="008D39E1">
        <w:rPr>
          <w:rFonts w:ascii="Times New Roman" w:hAnsi="Times New Roman"/>
          <w:lang w:val="en-US"/>
        </w:rPr>
        <w:t xml:space="preserve"> is quite significant as it has implemented projects that were funded by </w:t>
      </w:r>
      <w:r w:rsidR="000F763D" w:rsidRPr="008D39E1">
        <w:rPr>
          <w:rFonts w:ascii="Times New Roman" w:hAnsi="Times New Roman"/>
          <w:lang w:val="en-US"/>
        </w:rPr>
        <w:t xml:space="preserve">Interreg </w:t>
      </w:r>
      <w:proofErr w:type="spellStart"/>
      <w:r w:rsidR="000F763D" w:rsidRPr="008D39E1">
        <w:rPr>
          <w:rFonts w:ascii="Times New Roman" w:hAnsi="Times New Roman"/>
          <w:lang w:val="en-US"/>
        </w:rPr>
        <w:t>EuroMed</w:t>
      </w:r>
      <w:proofErr w:type="spellEnd"/>
      <w:r w:rsidR="000F763D" w:rsidRPr="008D39E1">
        <w:rPr>
          <w:rFonts w:ascii="Times New Roman" w:hAnsi="Times New Roman"/>
          <w:lang w:val="en-US"/>
        </w:rPr>
        <w:t xml:space="preserve">, Interreg ADRION and Interreg IPA Greece – Albania. </w:t>
      </w:r>
    </w:p>
    <w:p w14:paraId="0E871AF9" w14:textId="1E214EE8" w:rsidR="00D54860" w:rsidRPr="008D39E1" w:rsidRDefault="00D54860" w:rsidP="00D06416">
      <w:pPr>
        <w:rPr>
          <w:rFonts w:ascii="Times New Roman" w:hAnsi="Times New Roman"/>
          <w:lang w:val="en-US"/>
        </w:rPr>
      </w:pPr>
      <w:r w:rsidRPr="008D39E1">
        <w:rPr>
          <w:rFonts w:ascii="Times New Roman" w:hAnsi="Times New Roman"/>
          <w:lang w:val="en-US"/>
        </w:rPr>
        <w:t>The RCB participates in WeSTEMEU as a Discovery Partner, engaging in several key activities:</w:t>
      </w:r>
    </w:p>
    <w:p w14:paraId="5D8D02BF" w14:textId="7D392946" w:rsidR="00F32531" w:rsidRPr="008D39E1" w:rsidRDefault="00D54860" w:rsidP="00D54860">
      <w:pPr>
        <w:rPr>
          <w:rFonts w:ascii="Times New Roman" w:hAnsi="Times New Roman"/>
          <w:lang w:val="en-US"/>
        </w:rPr>
      </w:pPr>
      <w:r w:rsidRPr="008D39E1">
        <w:rPr>
          <w:rFonts w:ascii="Times New Roman" w:hAnsi="Times New Roman"/>
          <w:lang w:val="en-US"/>
        </w:rPr>
        <w:t>1.</w:t>
      </w:r>
      <w:r w:rsidR="00F8640C" w:rsidRPr="008D39E1">
        <w:rPr>
          <w:rFonts w:ascii="Times New Roman" w:hAnsi="Times New Roman"/>
          <w:lang w:val="en-US"/>
        </w:rPr>
        <w:t xml:space="preserve"> </w:t>
      </w:r>
      <w:r w:rsidRPr="008D39E1">
        <w:rPr>
          <w:rFonts w:ascii="Times New Roman" w:hAnsi="Times New Roman"/>
          <w:lang w:val="en-US"/>
        </w:rPr>
        <w:t>Interregional Engagement: RCB will attend the upcoming interregional meetings in Ireland, Poland, and Barcelona, participating in thematic workshops, best practices exchanges, and Steering Committee sessions. This involvement will enhance their strategies for fostering women’s presence in STEM through interregional cooperation.</w:t>
      </w:r>
    </w:p>
    <w:p w14:paraId="2F60D1D1" w14:textId="5F027B18" w:rsidR="00F32531" w:rsidRPr="008D39E1" w:rsidRDefault="00D54860" w:rsidP="00D54860">
      <w:pPr>
        <w:rPr>
          <w:rFonts w:ascii="Times New Roman" w:hAnsi="Times New Roman"/>
          <w:lang w:val="en-US"/>
        </w:rPr>
      </w:pPr>
      <w:r w:rsidRPr="008D39E1">
        <w:rPr>
          <w:rFonts w:ascii="Times New Roman" w:hAnsi="Times New Roman"/>
          <w:lang w:val="en-US"/>
        </w:rPr>
        <w:t>2.</w:t>
      </w:r>
      <w:r w:rsidR="00F8640C" w:rsidRPr="008D39E1">
        <w:rPr>
          <w:rFonts w:ascii="Times New Roman" w:hAnsi="Times New Roman"/>
          <w:lang w:val="en-US"/>
        </w:rPr>
        <w:t xml:space="preserve"> </w:t>
      </w:r>
      <w:r w:rsidRPr="008D39E1">
        <w:rPr>
          <w:rFonts w:ascii="Times New Roman" w:hAnsi="Times New Roman"/>
          <w:lang w:val="en-US"/>
        </w:rPr>
        <w:t>Exceptional Stakeholder Meeting: In the 6th semester, RCB will organize a local stakeholder meeting to share insights from the interregional meetings and update on project progress. A Local Assessment Report will be presented, reviewing the state of the art of women employment in STEM disciplines in Berat.</w:t>
      </w:r>
    </w:p>
    <w:p w14:paraId="00751A51" w14:textId="0224F61D" w:rsidR="00F32531" w:rsidRPr="008D39E1" w:rsidRDefault="00D54860" w:rsidP="00D54860">
      <w:pPr>
        <w:rPr>
          <w:rFonts w:ascii="Times New Roman" w:hAnsi="Times New Roman"/>
          <w:lang w:val="en-US"/>
        </w:rPr>
      </w:pPr>
      <w:r w:rsidRPr="008D39E1">
        <w:rPr>
          <w:rFonts w:ascii="Times New Roman" w:hAnsi="Times New Roman"/>
          <w:lang w:val="en-US"/>
        </w:rPr>
        <w:t>3.</w:t>
      </w:r>
      <w:r w:rsidR="00F8640C" w:rsidRPr="008D39E1">
        <w:rPr>
          <w:rFonts w:ascii="Times New Roman" w:hAnsi="Times New Roman"/>
          <w:lang w:val="en-US"/>
        </w:rPr>
        <w:t xml:space="preserve"> </w:t>
      </w:r>
      <w:r w:rsidRPr="008D39E1">
        <w:rPr>
          <w:rFonts w:ascii="Times New Roman" w:hAnsi="Times New Roman"/>
          <w:lang w:val="en-US"/>
        </w:rPr>
        <w:t>Local Assessment Report: RCB will produce a report assessing the current state of women presence STEM disciplines in Berat, outlining existing best practices and potential areas for improvement.</w:t>
      </w:r>
    </w:p>
    <w:p w14:paraId="0FEE712C" w14:textId="7C55C9A0" w:rsidR="00B31B4F" w:rsidRPr="008D39E1" w:rsidRDefault="00D54860" w:rsidP="00D54860">
      <w:pPr>
        <w:rPr>
          <w:rFonts w:ascii="Times New Roman" w:hAnsi="Times New Roman"/>
          <w:lang w:val="en-US"/>
        </w:rPr>
      </w:pPr>
      <w:r w:rsidRPr="008D39E1">
        <w:rPr>
          <w:rFonts w:ascii="Times New Roman" w:hAnsi="Times New Roman"/>
          <w:lang w:val="en-US"/>
        </w:rPr>
        <w:t>4.</w:t>
      </w:r>
      <w:r w:rsidR="00F8640C" w:rsidRPr="008D39E1">
        <w:rPr>
          <w:rFonts w:ascii="Times New Roman" w:hAnsi="Times New Roman"/>
          <w:lang w:val="en-US"/>
        </w:rPr>
        <w:t xml:space="preserve"> </w:t>
      </w:r>
      <w:r w:rsidRPr="008D39E1">
        <w:rPr>
          <w:rFonts w:ascii="Times New Roman" w:hAnsi="Times New Roman"/>
          <w:lang w:val="en-US"/>
        </w:rPr>
        <w:t>Communication Event: Before the final conference in Brussels, RCB will host an event to disseminate project results to public and private actors, fostering community engagement and project legacy.</w:t>
      </w:r>
    </w:p>
    <w:p w14:paraId="581509AF" w14:textId="26773CCC" w:rsidR="00D54860" w:rsidRPr="008D39E1" w:rsidRDefault="00D54860" w:rsidP="00D54860">
      <w:pPr>
        <w:rPr>
          <w:rFonts w:ascii="Times New Roman" w:hAnsi="Times New Roman"/>
          <w:lang w:val="en-US"/>
        </w:rPr>
      </w:pPr>
      <w:r w:rsidRPr="008D39E1">
        <w:rPr>
          <w:rFonts w:ascii="Times New Roman" w:hAnsi="Times New Roman"/>
          <w:lang w:val="en-US"/>
        </w:rPr>
        <w:lastRenderedPageBreak/>
        <w:t>5</w:t>
      </w:r>
      <w:r w:rsidR="00B31B4F" w:rsidRPr="008D39E1">
        <w:rPr>
          <w:rFonts w:ascii="Times New Roman" w:hAnsi="Times New Roman"/>
          <w:lang w:val="en-US"/>
        </w:rPr>
        <w:t xml:space="preserve">. </w:t>
      </w:r>
      <w:r w:rsidRPr="008D39E1">
        <w:rPr>
          <w:rFonts w:ascii="Times New Roman" w:hAnsi="Times New Roman"/>
          <w:lang w:val="en-US"/>
        </w:rPr>
        <w:t>Reporting:</w:t>
      </w:r>
      <w:r w:rsidR="00B31B4F" w:rsidRPr="008D39E1">
        <w:rPr>
          <w:rFonts w:ascii="Times New Roman" w:hAnsi="Times New Roman"/>
          <w:lang w:val="en-US"/>
        </w:rPr>
        <w:t xml:space="preserve"> </w:t>
      </w:r>
      <w:r w:rsidRPr="008D39E1">
        <w:rPr>
          <w:rFonts w:ascii="Times New Roman" w:hAnsi="Times New Roman"/>
          <w:lang w:val="en-US"/>
        </w:rPr>
        <w:t>RCB</w:t>
      </w:r>
      <w:r w:rsidR="00B31B4F" w:rsidRPr="008D39E1">
        <w:rPr>
          <w:rFonts w:ascii="Times New Roman" w:hAnsi="Times New Roman"/>
          <w:lang w:val="en-US"/>
        </w:rPr>
        <w:t xml:space="preserve"> </w:t>
      </w:r>
      <w:r w:rsidRPr="008D39E1">
        <w:rPr>
          <w:rFonts w:ascii="Times New Roman" w:hAnsi="Times New Roman"/>
          <w:lang w:val="en-US"/>
        </w:rPr>
        <w:t>is</w:t>
      </w:r>
      <w:r w:rsidR="00B31B4F" w:rsidRPr="008D39E1">
        <w:rPr>
          <w:rFonts w:ascii="Times New Roman" w:hAnsi="Times New Roman"/>
          <w:lang w:val="en-US"/>
        </w:rPr>
        <w:t xml:space="preserve"> </w:t>
      </w:r>
      <w:r w:rsidRPr="008D39E1">
        <w:rPr>
          <w:rFonts w:ascii="Times New Roman" w:hAnsi="Times New Roman"/>
          <w:lang w:val="en-US"/>
        </w:rPr>
        <w:t>tasked</w:t>
      </w:r>
      <w:r w:rsidR="00B31B4F" w:rsidRPr="008D39E1">
        <w:rPr>
          <w:rFonts w:ascii="Times New Roman" w:hAnsi="Times New Roman"/>
          <w:lang w:val="en-US"/>
        </w:rPr>
        <w:t xml:space="preserve"> </w:t>
      </w:r>
      <w:r w:rsidRPr="008D39E1">
        <w:rPr>
          <w:rFonts w:ascii="Times New Roman" w:hAnsi="Times New Roman"/>
          <w:lang w:val="en-US"/>
        </w:rPr>
        <w:t>with</w:t>
      </w:r>
      <w:r w:rsidR="00B31B4F" w:rsidRPr="008D39E1">
        <w:rPr>
          <w:rFonts w:ascii="Times New Roman" w:hAnsi="Times New Roman"/>
          <w:lang w:val="en-US"/>
        </w:rPr>
        <w:t xml:space="preserve"> </w:t>
      </w:r>
      <w:r w:rsidRPr="008D39E1">
        <w:rPr>
          <w:rFonts w:ascii="Times New Roman" w:hAnsi="Times New Roman"/>
          <w:lang w:val="en-US"/>
        </w:rPr>
        <w:t>preparing</w:t>
      </w:r>
      <w:r w:rsidR="00B31B4F" w:rsidRPr="008D39E1">
        <w:rPr>
          <w:rFonts w:ascii="Times New Roman" w:hAnsi="Times New Roman"/>
          <w:lang w:val="en-US"/>
        </w:rPr>
        <w:t xml:space="preserve"> </w:t>
      </w:r>
      <w:r w:rsidRPr="008D39E1">
        <w:rPr>
          <w:rFonts w:ascii="Times New Roman" w:hAnsi="Times New Roman"/>
          <w:lang w:val="en-US"/>
        </w:rPr>
        <w:t>and</w:t>
      </w:r>
      <w:r w:rsidR="00B31B4F" w:rsidRPr="008D39E1">
        <w:rPr>
          <w:rFonts w:ascii="Times New Roman" w:hAnsi="Times New Roman"/>
          <w:lang w:val="en-US"/>
        </w:rPr>
        <w:t xml:space="preserve"> </w:t>
      </w:r>
      <w:r w:rsidRPr="008D39E1">
        <w:rPr>
          <w:rFonts w:ascii="Times New Roman" w:hAnsi="Times New Roman"/>
          <w:lang w:val="en-US"/>
        </w:rPr>
        <w:t>submitting</w:t>
      </w:r>
      <w:r w:rsidR="00B31B4F" w:rsidRPr="008D39E1">
        <w:rPr>
          <w:rFonts w:ascii="Times New Roman" w:hAnsi="Times New Roman"/>
          <w:lang w:val="en-US"/>
        </w:rPr>
        <w:t xml:space="preserve"> </w:t>
      </w:r>
      <w:r w:rsidRPr="008D39E1">
        <w:rPr>
          <w:rFonts w:ascii="Times New Roman" w:hAnsi="Times New Roman"/>
          <w:lang w:val="en-US"/>
        </w:rPr>
        <w:t>detailed</w:t>
      </w:r>
      <w:r w:rsidR="00B31B4F" w:rsidRPr="008D39E1">
        <w:rPr>
          <w:rFonts w:ascii="Times New Roman" w:hAnsi="Times New Roman"/>
          <w:lang w:val="en-US"/>
        </w:rPr>
        <w:t xml:space="preserve"> </w:t>
      </w:r>
      <w:r w:rsidRPr="008D39E1">
        <w:rPr>
          <w:rFonts w:ascii="Times New Roman" w:hAnsi="Times New Roman"/>
          <w:lang w:val="en-US"/>
        </w:rPr>
        <w:t>financial</w:t>
      </w:r>
      <w:r w:rsidR="00BB3D03" w:rsidRPr="008D39E1">
        <w:rPr>
          <w:rFonts w:ascii="Times New Roman" w:hAnsi="Times New Roman"/>
          <w:lang w:val="en-US"/>
        </w:rPr>
        <w:t xml:space="preserve"> </w:t>
      </w:r>
      <w:r w:rsidRPr="008D39E1">
        <w:rPr>
          <w:rFonts w:ascii="Times New Roman" w:hAnsi="Times New Roman"/>
          <w:lang w:val="en-US"/>
        </w:rPr>
        <w:t>and</w:t>
      </w:r>
      <w:r w:rsidR="00BB3D03" w:rsidRPr="008D39E1">
        <w:rPr>
          <w:rFonts w:ascii="Times New Roman" w:hAnsi="Times New Roman"/>
          <w:lang w:val="en-US"/>
        </w:rPr>
        <w:t xml:space="preserve"> </w:t>
      </w:r>
      <w:r w:rsidRPr="008D39E1">
        <w:rPr>
          <w:rFonts w:ascii="Times New Roman" w:hAnsi="Times New Roman"/>
          <w:lang w:val="en-US"/>
        </w:rPr>
        <w:t>policy</w:t>
      </w:r>
      <w:r w:rsidR="00BB3D03" w:rsidRPr="008D39E1">
        <w:rPr>
          <w:rFonts w:ascii="Times New Roman" w:hAnsi="Times New Roman"/>
          <w:lang w:val="en-US"/>
        </w:rPr>
        <w:t xml:space="preserve"> </w:t>
      </w:r>
      <w:r w:rsidRPr="008D39E1">
        <w:rPr>
          <w:rFonts w:ascii="Times New Roman" w:hAnsi="Times New Roman"/>
          <w:lang w:val="en-US"/>
        </w:rPr>
        <w:t>reports</w:t>
      </w:r>
      <w:r w:rsidR="00BB3D03" w:rsidRPr="008D39E1">
        <w:rPr>
          <w:rFonts w:ascii="Times New Roman" w:hAnsi="Times New Roman"/>
          <w:lang w:val="en-US"/>
        </w:rPr>
        <w:t xml:space="preserve"> </w:t>
      </w:r>
      <w:r w:rsidRPr="008D39E1">
        <w:rPr>
          <w:rFonts w:ascii="Times New Roman" w:hAnsi="Times New Roman"/>
          <w:lang w:val="en-US"/>
        </w:rPr>
        <w:t>tracking</w:t>
      </w:r>
      <w:r w:rsidR="00BB3D03" w:rsidRPr="008D39E1">
        <w:rPr>
          <w:rFonts w:ascii="Times New Roman" w:hAnsi="Times New Roman"/>
          <w:lang w:val="en-US"/>
        </w:rPr>
        <w:t xml:space="preserve"> </w:t>
      </w:r>
      <w:r w:rsidRPr="008D39E1">
        <w:rPr>
          <w:rFonts w:ascii="Times New Roman" w:hAnsi="Times New Roman"/>
          <w:lang w:val="en-US"/>
        </w:rPr>
        <w:t>the</w:t>
      </w:r>
      <w:r w:rsidR="00BB3D03" w:rsidRPr="008D39E1">
        <w:rPr>
          <w:rFonts w:ascii="Times New Roman" w:hAnsi="Times New Roman"/>
          <w:lang w:val="en-US"/>
        </w:rPr>
        <w:t xml:space="preserve"> </w:t>
      </w:r>
      <w:r w:rsidRPr="008D39E1">
        <w:rPr>
          <w:rFonts w:ascii="Times New Roman" w:hAnsi="Times New Roman"/>
          <w:lang w:val="en-US"/>
        </w:rPr>
        <w:t>project’s</w:t>
      </w:r>
      <w:r w:rsidR="00BB3D03" w:rsidRPr="008D39E1">
        <w:rPr>
          <w:rFonts w:ascii="Times New Roman" w:hAnsi="Times New Roman"/>
          <w:lang w:val="en-US"/>
        </w:rPr>
        <w:t xml:space="preserve"> </w:t>
      </w:r>
      <w:r w:rsidRPr="008D39E1">
        <w:rPr>
          <w:rFonts w:ascii="Times New Roman" w:hAnsi="Times New Roman"/>
          <w:lang w:val="en-US"/>
        </w:rPr>
        <w:t>impact</w:t>
      </w:r>
      <w:r w:rsidR="00BB3D03" w:rsidRPr="008D39E1">
        <w:rPr>
          <w:rFonts w:ascii="Times New Roman" w:hAnsi="Times New Roman"/>
          <w:lang w:val="en-US"/>
        </w:rPr>
        <w:t xml:space="preserve"> </w:t>
      </w:r>
      <w:r w:rsidRPr="008D39E1">
        <w:rPr>
          <w:rFonts w:ascii="Times New Roman" w:hAnsi="Times New Roman"/>
          <w:lang w:val="en-US"/>
        </w:rPr>
        <w:t>and</w:t>
      </w:r>
      <w:r w:rsidR="00BB3D03" w:rsidRPr="008D39E1">
        <w:rPr>
          <w:rFonts w:ascii="Times New Roman" w:hAnsi="Times New Roman"/>
          <w:lang w:val="en-US"/>
        </w:rPr>
        <w:t xml:space="preserve"> </w:t>
      </w:r>
      <w:r w:rsidRPr="008D39E1">
        <w:rPr>
          <w:rFonts w:ascii="Times New Roman" w:hAnsi="Times New Roman"/>
          <w:lang w:val="en-US"/>
        </w:rPr>
        <w:t>progress</w:t>
      </w:r>
      <w:r w:rsidR="00BB3D03" w:rsidRPr="008D39E1">
        <w:rPr>
          <w:rFonts w:ascii="Times New Roman" w:hAnsi="Times New Roman"/>
          <w:lang w:val="en-US"/>
        </w:rPr>
        <w:t xml:space="preserve"> </w:t>
      </w:r>
      <w:proofErr w:type="gramStart"/>
      <w:r w:rsidRPr="008D39E1">
        <w:rPr>
          <w:rFonts w:ascii="Times New Roman" w:hAnsi="Times New Roman"/>
          <w:lang w:val="en-US"/>
        </w:rPr>
        <w:t>with</w:t>
      </w:r>
      <w:r w:rsidR="00BB3D03" w:rsidRPr="008D39E1">
        <w:rPr>
          <w:rFonts w:ascii="Times New Roman" w:hAnsi="Times New Roman"/>
          <w:lang w:val="en-US"/>
        </w:rPr>
        <w:t xml:space="preserve"> </w:t>
      </w:r>
      <w:r w:rsidRPr="008D39E1">
        <w:rPr>
          <w:rFonts w:ascii="Times New Roman" w:hAnsi="Times New Roman"/>
          <w:lang w:val="en-US"/>
        </w:rPr>
        <w:t>in</w:t>
      </w:r>
      <w:proofErr w:type="gramEnd"/>
      <w:r w:rsidR="00BB3D03" w:rsidRPr="008D39E1">
        <w:rPr>
          <w:rFonts w:ascii="Times New Roman" w:hAnsi="Times New Roman"/>
          <w:lang w:val="en-US"/>
        </w:rPr>
        <w:t xml:space="preserve"> </w:t>
      </w:r>
      <w:r w:rsidRPr="008D39E1">
        <w:rPr>
          <w:rFonts w:ascii="Times New Roman" w:hAnsi="Times New Roman"/>
          <w:lang w:val="en-US"/>
        </w:rPr>
        <w:t>the</w:t>
      </w:r>
      <w:r w:rsidR="00BB3D03" w:rsidRPr="008D39E1">
        <w:rPr>
          <w:rFonts w:ascii="Times New Roman" w:hAnsi="Times New Roman"/>
          <w:lang w:val="en-US"/>
        </w:rPr>
        <w:t xml:space="preserve"> </w:t>
      </w:r>
      <w:r w:rsidRPr="008D39E1">
        <w:rPr>
          <w:rFonts w:ascii="Times New Roman" w:hAnsi="Times New Roman"/>
          <w:lang w:val="en-US"/>
        </w:rPr>
        <w:t>region</w:t>
      </w:r>
    </w:p>
    <w:p w14:paraId="21727800" w14:textId="77777777" w:rsidR="00D81857" w:rsidRPr="008D39E1" w:rsidRDefault="00D81857" w:rsidP="005D3B8C">
      <w:pPr>
        <w:pStyle w:val="Heading2"/>
        <w:rPr>
          <w:sz w:val="20"/>
          <w:szCs w:val="20"/>
        </w:rPr>
      </w:pPr>
      <w:bookmarkStart w:id="5" w:name="_Toc67320740"/>
      <w:r w:rsidRPr="008D39E1">
        <w:rPr>
          <w:sz w:val="20"/>
          <w:szCs w:val="20"/>
        </w:rPr>
        <w:t>Related programmes and other donor activities</w:t>
      </w:r>
      <w:bookmarkEnd w:id="5"/>
    </w:p>
    <w:p w14:paraId="3F726361" w14:textId="261B0F8C" w:rsidR="00D81857" w:rsidRPr="008D39E1" w:rsidRDefault="00D81857" w:rsidP="008D141B">
      <w:pPr>
        <w:rPr>
          <w:rFonts w:ascii="Times New Roman" w:hAnsi="Times New Roman"/>
        </w:rPr>
      </w:pPr>
      <w:r w:rsidRPr="008D39E1">
        <w:rPr>
          <w:rFonts w:ascii="Times New Roman" w:hAnsi="Times New Roman"/>
        </w:rPr>
        <w:t xml:space="preserve">&lt; </w:t>
      </w:r>
      <w:r w:rsidR="00676506" w:rsidRPr="008D39E1">
        <w:rPr>
          <w:rFonts w:ascii="Times New Roman" w:hAnsi="Times New Roman"/>
        </w:rPr>
        <w:t>N/A</w:t>
      </w:r>
      <w:r w:rsidRPr="008D39E1">
        <w:rPr>
          <w:rFonts w:ascii="Times New Roman" w:hAnsi="Times New Roman"/>
        </w:rPr>
        <w:t xml:space="preserve"> &gt;</w:t>
      </w:r>
    </w:p>
    <w:p w14:paraId="225B4FBD" w14:textId="77777777" w:rsidR="00D81857" w:rsidRPr="008D39E1" w:rsidRDefault="00D81857" w:rsidP="008A65FE">
      <w:pPr>
        <w:pStyle w:val="Heading1"/>
        <w:rPr>
          <w:sz w:val="20"/>
          <w:szCs w:val="20"/>
        </w:rPr>
      </w:pPr>
      <w:bookmarkStart w:id="6" w:name="_Toc67320741"/>
      <w:r w:rsidRPr="008D39E1">
        <w:rPr>
          <w:sz w:val="20"/>
          <w:szCs w:val="20"/>
        </w:rPr>
        <w:t>OBJECTIVE</w:t>
      </w:r>
      <w:r w:rsidR="00671268" w:rsidRPr="008D39E1">
        <w:rPr>
          <w:sz w:val="20"/>
          <w:szCs w:val="20"/>
        </w:rPr>
        <w:t>S</w:t>
      </w:r>
      <w:r w:rsidRPr="008D39E1">
        <w:rPr>
          <w:sz w:val="20"/>
          <w:szCs w:val="20"/>
        </w:rPr>
        <w:t xml:space="preserve"> &amp; EXPECTED </w:t>
      </w:r>
      <w:r w:rsidR="00671268" w:rsidRPr="008D39E1">
        <w:rPr>
          <w:sz w:val="20"/>
          <w:szCs w:val="20"/>
        </w:rPr>
        <w:t>OUTPUTS</w:t>
      </w:r>
      <w:bookmarkEnd w:id="6"/>
    </w:p>
    <w:p w14:paraId="6805F5AA" w14:textId="77777777" w:rsidR="00D81857" w:rsidRPr="008D39E1" w:rsidRDefault="00D81857" w:rsidP="005D3B8C">
      <w:pPr>
        <w:pStyle w:val="Heading2"/>
        <w:rPr>
          <w:sz w:val="20"/>
          <w:szCs w:val="20"/>
        </w:rPr>
      </w:pPr>
      <w:bookmarkStart w:id="7" w:name="_Toc67320742"/>
      <w:r w:rsidRPr="008D39E1">
        <w:rPr>
          <w:sz w:val="20"/>
          <w:szCs w:val="20"/>
        </w:rPr>
        <w:t>Overall objective</w:t>
      </w:r>
      <w:bookmarkEnd w:id="7"/>
    </w:p>
    <w:p w14:paraId="33EF008F" w14:textId="77777777" w:rsidR="0048111A" w:rsidRPr="008D39E1" w:rsidRDefault="0048111A" w:rsidP="0048111A">
      <w:pPr>
        <w:rPr>
          <w:rFonts w:ascii="Times New Roman" w:hAnsi="Times New Roman"/>
        </w:rPr>
      </w:pPr>
      <w:bookmarkStart w:id="8" w:name="_Toc67320743"/>
      <w:bookmarkStart w:id="9" w:name="_Toc64132845"/>
      <w:r w:rsidRPr="008D39E1">
        <w:rPr>
          <w:rFonts w:ascii="Times New Roman" w:hAnsi="Times New Roman"/>
        </w:rPr>
        <w:t xml:space="preserve">WeSTEMEU aims to improve policy instruments related to increasing the number of employed women in STEM sectors, enhancing workplace diversity and job accessibility, in the regions of Catalonia (ES), Lithuania (LT), Bucharest (RO), Western Greece (GR), </w:t>
      </w:r>
      <w:proofErr w:type="spellStart"/>
      <w:r w:rsidRPr="008D39E1">
        <w:rPr>
          <w:rFonts w:ascii="Times New Roman" w:hAnsi="Times New Roman"/>
        </w:rPr>
        <w:t>Podkarpackie</w:t>
      </w:r>
      <w:proofErr w:type="spellEnd"/>
      <w:r w:rsidRPr="008D39E1">
        <w:rPr>
          <w:rFonts w:ascii="Times New Roman" w:hAnsi="Times New Roman"/>
        </w:rPr>
        <w:t xml:space="preserve"> (PL) and Donegal (IE). The specific objectives of this project are: To promote interregional exchange of experience, pooling regional knowledge from public policy makers, practitioners and other relevant stakeholders from the public sphere, the private employers and the educational sector, delivering opportunities for mutual learning &amp; joint policy development. To engage in interregional capacity Building, identifying, and sharing good practices, and integrating them to favour increased involvement of women in STEM as per the aims of European Skills Agenda, whilst also considering the Work – Life Balance EU directive. To monitor &amp; evaluate the impact of the progress in policy improvements and their impact.</w:t>
      </w:r>
    </w:p>
    <w:p w14:paraId="217CB972" w14:textId="77777777" w:rsidR="005B62A0" w:rsidRPr="008D39E1" w:rsidRDefault="00312C82" w:rsidP="005D3B8C">
      <w:pPr>
        <w:pStyle w:val="Heading2"/>
        <w:rPr>
          <w:sz w:val="20"/>
          <w:szCs w:val="20"/>
        </w:rPr>
      </w:pPr>
      <w:r w:rsidRPr="008D39E1">
        <w:rPr>
          <w:sz w:val="20"/>
          <w:szCs w:val="20"/>
        </w:rPr>
        <w:lastRenderedPageBreak/>
        <w:t xml:space="preserve">Specific </w:t>
      </w:r>
      <w:r w:rsidR="00B14237" w:rsidRPr="008D39E1">
        <w:rPr>
          <w:sz w:val="20"/>
          <w:szCs w:val="20"/>
        </w:rPr>
        <w:t>o</w:t>
      </w:r>
      <w:r w:rsidRPr="008D39E1">
        <w:rPr>
          <w:sz w:val="20"/>
          <w:szCs w:val="20"/>
        </w:rPr>
        <w:t>bjective(s)</w:t>
      </w:r>
      <w:bookmarkEnd w:id="8"/>
      <w:bookmarkEnd w:id="9"/>
    </w:p>
    <w:p w14:paraId="5BED26AC" w14:textId="2F645B8B" w:rsidR="00A01A11" w:rsidRPr="008D39E1" w:rsidRDefault="00A01A11" w:rsidP="000E1EC2">
      <w:pPr>
        <w:keepNext/>
        <w:keepLines/>
        <w:rPr>
          <w:rFonts w:ascii="Times New Roman" w:hAnsi="Times New Roman"/>
        </w:rPr>
      </w:pPr>
      <w:r w:rsidRPr="008D39E1">
        <w:rPr>
          <w:rFonts w:ascii="Times New Roman" w:hAnsi="Times New Roman"/>
        </w:rPr>
        <w:t>The</w:t>
      </w:r>
      <w:r w:rsidR="009C0515" w:rsidRPr="008D39E1">
        <w:rPr>
          <w:rFonts w:ascii="Times New Roman" w:hAnsi="Times New Roman"/>
        </w:rPr>
        <w:t xml:space="preserve"> specific objectives and </w:t>
      </w:r>
      <w:r w:rsidRPr="008D39E1">
        <w:rPr>
          <w:rFonts w:ascii="Times New Roman" w:hAnsi="Times New Roman"/>
        </w:rPr>
        <w:t xml:space="preserve">outcomes </w:t>
      </w:r>
      <w:r w:rsidR="0097637D" w:rsidRPr="008D39E1">
        <w:rPr>
          <w:rFonts w:ascii="Times New Roman" w:hAnsi="Times New Roman"/>
        </w:rPr>
        <w:t xml:space="preserve">that will be achieved from </w:t>
      </w:r>
      <w:r w:rsidR="000E1EC2" w:rsidRPr="008D39E1">
        <w:rPr>
          <w:rFonts w:ascii="Times New Roman" w:hAnsi="Times New Roman"/>
        </w:rPr>
        <w:t>WeSTEMEU</w:t>
      </w:r>
      <w:r w:rsidR="0097637D" w:rsidRPr="008D39E1">
        <w:rPr>
          <w:rFonts w:ascii="Times New Roman" w:hAnsi="Times New Roman"/>
        </w:rPr>
        <w:t xml:space="preserve"> are expected to be the following:</w:t>
      </w:r>
    </w:p>
    <w:p w14:paraId="64C62F57" w14:textId="0D46F0B7" w:rsidR="0097637D" w:rsidRPr="008D39E1" w:rsidRDefault="009C0515" w:rsidP="00502764">
      <w:pPr>
        <w:pStyle w:val="ListParagraph"/>
        <w:keepNext/>
        <w:keepLines/>
        <w:numPr>
          <w:ilvl w:val="6"/>
          <w:numId w:val="3"/>
        </w:numPr>
        <w:tabs>
          <w:tab w:val="clear" w:pos="2520"/>
          <w:tab w:val="num" w:pos="426"/>
        </w:tabs>
        <w:ind w:hanging="2520"/>
        <w:rPr>
          <w:rFonts w:ascii="Times New Roman" w:hAnsi="Times New Roman"/>
          <w:b/>
          <w:bCs/>
          <w:sz w:val="20"/>
          <w:szCs w:val="20"/>
        </w:rPr>
      </w:pPr>
      <w:r w:rsidRPr="008D39E1">
        <w:rPr>
          <w:rFonts w:ascii="Times New Roman" w:hAnsi="Times New Roman"/>
          <w:b/>
          <w:bCs/>
          <w:sz w:val="20"/>
          <w:szCs w:val="20"/>
        </w:rPr>
        <w:t>Exchange Knowledge Phase (Semester 1 – 6)</w:t>
      </w:r>
    </w:p>
    <w:p w14:paraId="3EEF1F3A" w14:textId="77777777" w:rsidR="00F36BEC" w:rsidRPr="008D39E1" w:rsidRDefault="00F36BEC" w:rsidP="00F36BEC">
      <w:pPr>
        <w:pStyle w:val="ListParagraph"/>
        <w:keepNext/>
        <w:keepLines/>
        <w:ind w:left="2520"/>
        <w:rPr>
          <w:rFonts w:ascii="Times New Roman" w:hAnsi="Times New Roman"/>
          <w:b/>
          <w:bCs/>
          <w:sz w:val="20"/>
          <w:szCs w:val="20"/>
        </w:rPr>
      </w:pPr>
    </w:p>
    <w:p w14:paraId="62C6A7A3" w14:textId="3A567934" w:rsidR="00CB3070" w:rsidRPr="008D39E1" w:rsidRDefault="008D13C3" w:rsidP="00B1637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 xml:space="preserve">A </w:t>
      </w:r>
      <w:r w:rsidR="00AC22E9" w:rsidRPr="008D39E1">
        <w:rPr>
          <w:rFonts w:ascii="Times New Roman" w:hAnsi="Times New Roman"/>
          <w:sz w:val="20"/>
          <w:szCs w:val="20"/>
        </w:rPr>
        <w:t>REGIONAL/NATIONAL CO-ASSESSMENT (ReCA) exercise, actively involving stakeholders in evaluating existing public policies and programmes, persisting difficulties for women in accessing STEM labour market, through RSG workshops.</w:t>
      </w:r>
    </w:p>
    <w:p w14:paraId="6EF82411" w14:textId="187D4A4B" w:rsidR="00AC22E9" w:rsidRPr="008D39E1" w:rsidRDefault="00AC22E9" w:rsidP="00B1637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A</w:t>
      </w:r>
      <w:r w:rsidR="005754F0" w:rsidRPr="008D39E1">
        <w:rPr>
          <w:rFonts w:ascii="Times New Roman" w:hAnsi="Times New Roman"/>
          <w:sz w:val="20"/>
          <w:szCs w:val="20"/>
        </w:rPr>
        <w:t>n INTERREGIONAL PEER REVIEW (</w:t>
      </w:r>
      <w:proofErr w:type="spellStart"/>
      <w:r w:rsidR="005754F0" w:rsidRPr="008D39E1">
        <w:rPr>
          <w:rFonts w:ascii="Times New Roman" w:hAnsi="Times New Roman"/>
          <w:sz w:val="20"/>
          <w:szCs w:val="20"/>
        </w:rPr>
        <w:t>IPeR</w:t>
      </w:r>
      <w:proofErr w:type="spellEnd"/>
      <w:r w:rsidR="005754F0" w:rsidRPr="008D39E1">
        <w:rPr>
          <w:rFonts w:ascii="Times New Roman" w:hAnsi="Times New Roman"/>
          <w:sz w:val="20"/>
          <w:szCs w:val="20"/>
        </w:rPr>
        <w:t>) process, drawing on the knowledge of the others PPs' and regional stakeholders' expertise, including targeted STUDY VISITS to participating regions.</w:t>
      </w:r>
    </w:p>
    <w:p w14:paraId="70ACB2AD" w14:textId="592EB1B1" w:rsidR="005754F0" w:rsidRPr="008D39E1" w:rsidRDefault="005754F0" w:rsidP="00B1637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An INTERREGIONAL THEMATIC WORKSHOPS (ITW) organised around the themes that will be defi ned by the partners according with the results of the interregional learning process.</w:t>
      </w:r>
    </w:p>
    <w:p w14:paraId="20FE94C8" w14:textId="290D0A59" w:rsidR="00FF5F1A" w:rsidRPr="008D39E1" w:rsidRDefault="00FF5F1A" w:rsidP="00B1637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RSG Workshops to discuss relevance to the targeted regional settings. PPs will be able to move forward in the learning process, deepening the study of most valuable &amp; transferable policy solutions &amp; Good Practices (GP).</w:t>
      </w:r>
    </w:p>
    <w:p w14:paraId="25227884" w14:textId="77777777" w:rsidR="00FF5F1A" w:rsidRPr="008D39E1" w:rsidRDefault="00FF5F1A" w:rsidP="00F36BEC">
      <w:pPr>
        <w:pStyle w:val="ListParagraph"/>
        <w:keepNext/>
        <w:keepLines/>
        <w:rPr>
          <w:rFonts w:ascii="Times New Roman" w:hAnsi="Times New Roman"/>
          <w:sz w:val="20"/>
          <w:szCs w:val="20"/>
        </w:rPr>
      </w:pPr>
    </w:p>
    <w:p w14:paraId="4508037C" w14:textId="77777777" w:rsidR="00F36BEC" w:rsidRPr="008D39E1" w:rsidRDefault="00F36BEC" w:rsidP="00F36BEC">
      <w:pPr>
        <w:pStyle w:val="ListParagraph"/>
        <w:keepNext/>
        <w:keepLines/>
        <w:rPr>
          <w:rFonts w:ascii="Times New Roman" w:hAnsi="Times New Roman"/>
          <w:sz w:val="20"/>
          <w:szCs w:val="20"/>
        </w:rPr>
      </w:pPr>
    </w:p>
    <w:p w14:paraId="6373965D" w14:textId="1D4DAD05" w:rsidR="00B16378" w:rsidRPr="008D39E1" w:rsidRDefault="00E8259C" w:rsidP="00E8259C">
      <w:pPr>
        <w:pStyle w:val="ListParagraph"/>
        <w:keepNext/>
        <w:keepLines/>
        <w:numPr>
          <w:ilvl w:val="6"/>
          <w:numId w:val="3"/>
        </w:numPr>
        <w:tabs>
          <w:tab w:val="clear" w:pos="2520"/>
          <w:tab w:val="num" w:pos="426"/>
        </w:tabs>
        <w:ind w:hanging="2520"/>
        <w:rPr>
          <w:rFonts w:ascii="Times New Roman" w:hAnsi="Times New Roman"/>
          <w:b/>
          <w:bCs/>
          <w:sz w:val="20"/>
          <w:szCs w:val="20"/>
        </w:rPr>
      </w:pPr>
      <w:r w:rsidRPr="008D39E1">
        <w:rPr>
          <w:rFonts w:ascii="Times New Roman" w:hAnsi="Times New Roman"/>
          <w:b/>
          <w:bCs/>
          <w:sz w:val="20"/>
          <w:szCs w:val="20"/>
        </w:rPr>
        <w:t>Follow-up Phase (Semester 7 &amp; 8)</w:t>
      </w:r>
    </w:p>
    <w:p w14:paraId="6B311AF2" w14:textId="577F7063" w:rsidR="00A57995" w:rsidRPr="008D39E1" w:rsidRDefault="007B5274" w:rsidP="00091091">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Online follow</w:t>
      </w:r>
      <w:r w:rsidR="00A57995" w:rsidRPr="008D39E1">
        <w:rPr>
          <w:rFonts w:ascii="Times New Roman" w:hAnsi="Times New Roman"/>
          <w:sz w:val="20"/>
          <w:szCs w:val="20"/>
        </w:rPr>
        <w:t xml:space="preserve">-up meetings </w:t>
      </w:r>
    </w:p>
    <w:p w14:paraId="7F4842A5" w14:textId="77777777" w:rsidR="007B5274" w:rsidRPr="008D39E1" w:rsidRDefault="007B5274" w:rsidP="00091091">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 xml:space="preserve">Project results database </w:t>
      </w:r>
    </w:p>
    <w:p w14:paraId="050B4B20" w14:textId="5A17F10D" w:rsidR="00E8259C" w:rsidRPr="008D39E1" w:rsidRDefault="00FF0B32" w:rsidP="00091091">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Implementation of the actions plans</w:t>
      </w:r>
    </w:p>
    <w:p w14:paraId="5EB9AA7C" w14:textId="7993F33E" w:rsidR="00FF0B32" w:rsidRPr="008D39E1" w:rsidRDefault="00D24955" w:rsidP="00091091">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RSG to support in the evaluation of the results &amp; to participate in the exchange activities</w:t>
      </w:r>
    </w:p>
    <w:p w14:paraId="7C27D33B" w14:textId="77777777" w:rsidR="0008627D" w:rsidRPr="008D39E1" w:rsidRDefault="0008627D" w:rsidP="00091091">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 xml:space="preserve">Reports on the measurement of the results achieved by each partner that will follow a common methodology to enable data comparison &amp; must clearly state: </w:t>
      </w:r>
    </w:p>
    <w:p w14:paraId="07930B6A" w14:textId="1327C1D1" w:rsidR="0008627D" w:rsidRPr="008D39E1" w:rsidRDefault="0008627D" w:rsidP="00787160">
      <w:pPr>
        <w:pStyle w:val="ListParagraph"/>
        <w:keepNext/>
        <w:keepLines/>
        <w:numPr>
          <w:ilvl w:val="0"/>
          <w:numId w:val="32"/>
        </w:numPr>
        <w:rPr>
          <w:rFonts w:ascii="Times New Roman" w:hAnsi="Times New Roman"/>
          <w:sz w:val="20"/>
          <w:szCs w:val="20"/>
        </w:rPr>
      </w:pPr>
      <w:r w:rsidRPr="008D39E1">
        <w:rPr>
          <w:rFonts w:ascii="Times New Roman" w:hAnsi="Times New Roman"/>
          <w:sz w:val="20"/>
          <w:szCs w:val="20"/>
        </w:rPr>
        <w:t xml:space="preserve">improvements introduced in the policy instrument. </w:t>
      </w:r>
    </w:p>
    <w:p w14:paraId="69313A1F" w14:textId="3B074918" w:rsidR="0008627D" w:rsidRPr="008D39E1" w:rsidRDefault="0008627D" w:rsidP="00787160">
      <w:pPr>
        <w:pStyle w:val="ListParagraph"/>
        <w:keepNext/>
        <w:keepLines/>
        <w:numPr>
          <w:ilvl w:val="0"/>
          <w:numId w:val="32"/>
        </w:numPr>
        <w:rPr>
          <w:rFonts w:ascii="Times New Roman" w:hAnsi="Times New Roman"/>
          <w:sz w:val="20"/>
          <w:szCs w:val="20"/>
        </w:rPr>
      </w:pPr>
      <w:r w:rsidRPr="008D39E1">
        <w:rPr>
          <w:rFonts w:ascii="Times New Roman" w:hAnsi="Times New Roman"/>
          <w:sz w:val="20"/>
          <w:szCs w:val="20"/>
        </w:rPr>
        <w:t>improvements achieved through capacity building (specific survey applied to all the participants).</w:t>
      </w:r>
    </w:p>
    <w:p w14:paraId="6FCDB67D" w14:textId="1E9C8408" w:rsidR="00787160" w:rsidRPr="008D39E1" w:rsidRDefault="0008627D" w:rsidP="00787160">
      <w:pPr>
        <w:pStyle w:val="ListParagraph"/>
        <w:keepNext/>
        <w:keepLines/>
        <w:numPr>
          <w:ilvl w:val="0"/>
          <w:numId w:val="32"/>
        </w:numPr>
        <w:rPr>
          <w:rFonts w:ascii="Times New Roman" w:hAnsi="Times New Roman"/>
          <w:sz w:val="20"/>
          <w:szCs w:val="20"/>
        </w:rPr>
      </w:pPr>
      <w:r w:rsidRPr="008D39E1">
        <w:rPr>
          <w:rFonts w:ascii="Times New Roman" w:hAnsi="Times New Roman"/>
          <w:sz w:val="20"/>
          <w:szCs w:val="20"/>
        </w:rPr>
        <w:t xml:space="preserve">impact on the beneficiaries of the policy instruments (women in STEM). </w:t>
      </w:r>
    </w:p>
    <w:p w14:paraId="3B1F5D27" w14:textId="194FDBD3" w:rsidR="00D24955" w:rsidRPr="008D39E1" w:rsidRDefault="0008627D" w:rsidP="00787160">
      <w:pPr>
        <w:pStyle w:val="ListParagraph"/>
        <w:keepNext/>
        <w:keepLines/>
        <w:numPr>
          <w:ilvl w:val="0"/>
          <w:numId w:val="32"/>
        </w:numPr>
        <w:rPr>
          <w:rFonts w:ascii="Times New Roman" w:hAnsi="Times New Roman"/>
          <w:sz w:val="20"/>
          <w:szCs w:val="20"/>
        </w:rPr>
      </w:pPr>
      <w:r w:rsidRPr="008D39E1">
        <w:rPr>
          <w:rFonts w:ascii="Times New Roman" w:hAnsi="Times New Roman"/>
          <w:sz w:val="20"/>
          <w:szCs w:val="20"/>
        </w:rPr>
        <w:t>impact on the performance and knowledge of the members of RSG. - other impacts resulting from the project exchange activities</w:t>
      </w:r>
    </w:p>
    <w:p w14:paraId="124A9FA2" w14:textId="77777777" w:rsidR="00CB3070" w:rsidRPr="008D39E1" w:rsidRDefault="00CB3070" w:rsidP="00CB3070">
      <w:pPr>
        <w:keepNext/>
        <w:keepLines/>
        <w:rPr>
          <w:rFonts w:ascii="Times New Roman" w:hAnsi="Times New Roman"/>
        </w:rPr>
      </w:pPr>
    </w:p>
    <w:p w14:paraId="07FD43F2" w14:textId="3E379D89" w:rsidR="00CB3070" w:rsidRPr="008D39E1" w:rsidRDefault="00576FB8" w:rsidP="00576FB8">
      <w:pPr>
        <w:pStyle w:val="ListParagraph"/>
        <w:keepNext/>
        <w:keepLines/>
        <w:numPr>
          <w:ilvl w:val="6"/>
          <w:numId w:val="3"/>
        </w:numPr>
        <w:tabs>
          <w:tab w:val="clear" w:pos="2520"/>
          <w:tab w:val="num" w:pos="426"/>
        </w:tabs>
        <w:ind w:hanging="2520"/>
        <w:rPr>
          <w:rFonts w:ascii="Times New Roman" w:hAnsi="Times New Roman"/>
          <w:b/>
          <w:bCs/>
          <w:sz w:val="20"/>
          <w:szCs w:val="20"/>
        </w:rPr>
      </w:pPr>
      <w:r w:rsidRPr="008D39E1">
        <w:rPr>
          <w:rFonts w:ascii="Times New Roman" w:hAnsi="Times New Roman"/>
          <w:b/>
          <w:bCs/>
          <w:sz w:val="20"/>
          <w:szCs w:val="20"/>
        </w:rPr>
        <w:t>Communication Activities (horizontally over the whole project duration)</w:t>
      </w:r>
    </w:p>
    <w:p w14:paraId="4D76CB8D" w14:textId="77777777" w:rsidR="00576FB8" w:rsidRPr="008D39E1" w:rsidRDefault="00576FB8" w:rsidP="00576FB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Communication Events</w:t>
      </w:r>
    </w:p>
    <w:p w14:paraId="26A111A2" w14:textId="77777777" w:rsidR="00576FB8" w:rsidRPr="008D39E1" w:rsidRDefault="00576FB8" w:rsidP="00576FB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Flyers</w:t>
      </w:r>
    </w:p>
    <w:p w14:paraId="0C2E4DD8" w14:textId="77777777" w:rsidR="00576FB8" w:rsidRPr="008D39E1" w:rsidRDefault="00576FB8" w:rsidP="00576FB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Brochures</w:t>
      </w:r>
    </w:p>
    <w:p w14:paraId="676D10B6" w14:textId="77777777" w:rsidR="00576FB8" w:rsidRPr="008D39E1" w:rsidRDefault="00576FB8" w:rsidP="00576FB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Newsletters</w:t>
      </w:r>
    </w:p>
    <w:p w14:paraId="1B42A877" w14:textId="77777777" w:rsidR="00576FB8" w:rsidRPr="008D39E1" w:rsidRDefault="00576FB8" w:rsidP="00576FB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Participation to sectoral dissemination events</w:t>
      </w:r>
    </w:p>
    <w:p w14:paraId="40B754E3" w14:textId="6745A1F0" w:rsidR="00576FB8" w:rsidRPr="008D39E1" w:rsidRDefault="00576FB8" w:rsidP="00576FB8">
      <w:pPr>
        <w:pStyle w:val="ListParagraph"/>
        <w:keepNext/>
        <w:keepLines/>
        <w:numPr>
          <w:ilvl w:val="0"/>
          <w:numId w:val="28"/>
        </w:numPr>
        <w:rPr>
          <w:rFonts w:ascii="Times New Roman" w:hAnsi="Times New Roman"/>
          <w:sz w:val="20"/>
          <w:szCs w:val="20"/>
        </w:rPr>
      </w:pPr>
      <w:r w:rsidRPr="008D39E1">
        <w:rPr>
          <w:rFonts w:ascii="Times New Roman" w:hAnsi="Times New Roman"/>
          <w:sz w:val="20"/>
          <w:szCs w:val="20"/>
        </w:rPr>
        <w:t>Press releases</w:t>
      </w:r>
    </w:p>
    <w:p w14:paraId="764A3F83" w14:textId="77777777" w:rsidR="00576FB8" w:rsidRPr="008D39E1" w:rsidRDefault="00576FB8" w:rsidP="00576FB8">
      <w:pPr>
        <w:keepNext/>
        <w:keepLines/>
        <w:rPr>
          <w:rFonts w:ascii="Times New Roman" w:hAnsi="Times New Roman"/>
        </w:rPr>
      </w:pPr>
    </w:p>
    <w:p w14:paraId="403074B1" w14:textId="77777777" w:rsidR="00D81857" w:rsidRPr="008D39E1" w:rsidRDefault="00312C82" w:rsidP="005D3B8C">
      <w:pPr>
        <w:pStyle w:val="Heading2"/>
        <w:rPr>
          <w:sz w:val="20"/>
          <w:szCs w:val="20"/>
        </w:rPr>
      </w:pPr>
      <w:bookmarkStart w:id="10" w:name="_Toc67320744"/>
      <w:r w:rsidRPr="008D39E1">
        <w:rPr>
          <w:sz w:val="20"/>
          <w:szCs w:val="20"/>
        </w:rPr>
        <w:t xml:space="preserve">Expected outputs </w:t>
      </w:r>
      <w:r w:rsidR="00D81857" w:rsidRPr="008D39E1">
        <w:rPr>
          <w:sz w:val="20"/>
          <w:szCs w:val="20"/>
        </w:rPr>
        <w:t xml:space="preserve">to be achieved by the </w:t>
      </w:r>
      <w:r w:rsidR="00E21553" w:rsidRPr="008D39E1">
        <w:rPr>
          <w:sz w:val="20"/>
          <w:szCs w:val="20"/>
        </w:rPr>
        <w:t>c</w:t>
      </w:r>
      <w:r w:rsidR="00320C07" w:rsidRPr="008D39E1">
        <w:rPr>
          <w:sz w:val="20"/>
          <w:szCs w:val="20"/>
        </w:rPr>
        <w:t>ontractor</w:t>
      </w:r>
      <w:bookmarkEnd w:id="10"/>
    </w:p>
    <w:p w14:paraId="23E6142E" w14:textId="01CAAE14" w:rsidR="00616282" w:rsidRPr="008D39E1" w:rsidRDefault="00FA6E7E" w:rsidP="00230DF4">
      <w:pPr>
        <w:rPr>
          <w:rFonts w:ascii="Times New Roman" w:hAnsi="Times New Roman"/>
        </w:rPr>
      </w:pPr>
      <w:r w:rsidRPr="008D39E1">
        <w:rPr>
          <w:rFonts w:ascii="Times New Roman" w:hAnsi="Times New Roman"/>
        </w:rPr>
        <w:t xml:space="preserve">The </w:t>
      </w:r>
      <w:r w:rsidR="007970BE" w:rsidRPr="008D39E1">
        <w:rPr>
          <w:rFonts w:ascii="Times New Roman" w:hAnsi="Times New Roman"/>
        </w:rPr>
        <w:t>WeSTEMEU</w:t>
      </w:r>
      <w:r w:rsidRPr="008D39E1">
        <w:rPr>
          <w:rFonts w:ascii="Times New Roman" w:hAnsi="Times New Roman"/>
        </w:rPr>
        <w:t xml:space="preserve"> project</w:t>
      </w:r>
      <w:r w:rsidR="001E4968" w:rsidRPr="008D39E1">
        <w:rPr>
          <w:rFonts w:ascii="Times New Roman" w:hAnsi="Times New Roman"/>
        </w:rPr>
        <w:t xml:space="preserve"> </w:t>
      </w:r>
      <w:r w:rsidR="00752918" w:rsidRPr="008D39E1">
        <w:rPr>
          <w:rFonts w:ascii="Times New Roman" w:hAnsi="Times New Roman"/>
        </w:rPr>
        <w:t>addresses the issue of gender disparity in Science, Technology, Engineering and Mathematics (STEM) by advancing policy instruments that encourages and facilitate women’s employment in these sectors at regional level.</w:t>
      </w:r>
    </w:p>
    <w:p w14:paraId="36982EA9" w14:textId="49094189" w:rsidR="00085ABF" w:rsidRPr="008D39E1" w:rsidRDefault="003A1F21" w:rsidP="000B4E99">
      <w:pPr>
        <w:rPr>
          <w:rFonts w:ascii="Times New Roman" w:hAnsi="Times New Roman"/>
        </w:rPr>
      </w:pPr>
      <w:r w:rsidRPr="008D39E1">
        <w:rPr>
          <w:rFonts w:ascii="Times New Roman" w:hAnsi="Times New Roman"/>
        </w:rPr>
        <w:t xml:space="preserve">By means of </w:t>
      </w:r>
      <w:r w:rsidR="00F02E86" w:rsidRPr="008D39E1">
        <w:rPr>
          <w:rFonts w:ascii="Times New Roman" w:hAnsi="Times New Roman"/>
        </w:rPr>
        <w:t>transnational</w:t>
      </w:r>
      <w:r w:rsidRPr="008D39E1">
        <w:rPr>
          <w:rFonts w:ascii="Times New Roman" w:hAnsi="Times New Roman"/>
        </w:rPr>
        <w:t xml:space="preserve"> </w:t>
      </w:r>
      <w:r w:rsidR="00F02E86" w:rsidRPr="008D39E1">
        <w:rPr>
          <w:rFonts w:ascii="Times New Roman" w:hAnsi="Times New Roman"/>
        </w:rPr>
        <w:t xml:space="preserve">cooperation involving stakeholders for the STEM sector, the partners of the project will </w:t>
      </w:r>
      <w:r w:rsidR="000B4E99" w:rsidRPr="008D39E1">
        <w:rPr>
          <w:rFonts w:ascii="Times New Roman" w:hAnsi="Times New Roman"/>
        </w:rPr>
        <w:t xml:space="preserve">promote an interregional exchange of experience, pooling regional knowledge from public policy makers. </w:t>
      </w:r>
    </w:p>
    <w:p w14:paraId="7C39AC66" w14:textId="77777777" w:rsidR="00D81857" w:rsidRPr="008D39E1" w:rsidRDefault="00D81857" w:rsidP="008A65FE">
      <w:pPr>
        <w:pStyle w:val="Heading1"/>
        <w:rPr>
          <w:sz w:val="20"/>
          <w:szCs w:val="20"/>
        </w:rPr>
      </w:pPr>
      <w:bookmarkStart w:id="11" w:name="_Toc67320745"/>
      <w:r w:rsidRPr="008D39E1">
        <w:rPr>
          <w:sz w:val="20"/>
          <w:szCs w:val="20"/>
        </w:rPr>
        <w:t>ASSUMPTIONS &amp; RISKS</w:t>
      </w:r>
      <w:bookmarkEnd w:id="11"/>
    </w:p>
    <w:p w14:paraId="4B97C5B5" w14:textId="77777777" w:rsidR="00D81857" w:rsidRPr="008D39E1" w:rsidRDefault="00D81857" w:rsidP="005D3B8C">
      <w:pPr>
        <w:pStyle w:val="Heading2"/>
        <w:rPr>
          <w:sz w:val="20"/>
          <w:szCs w:val="20"/>
        </w:rPr>
      </w:pPr>
      <w:bookmarkStart w:id="12" w:name="_Toc67320746"/>
      <w:r w:rsidRPr="008D39E1">
        <w:rPr>
          <w:sz w:val="20"/>
          <w:szCs w:val="20"/>
        </w:rPr>
        <w:t>Assumptions underlying the project</w:t>
      </w:r>
      <w:bookmarkEnd w:id="12"/>
    </w:p>
    <w:p w14:paraId="0C92D32A" w14:textId="77777777" w:rsidR="00C35186" w:rsidRPr="008D39E1" w:rsidRDefault="00C35186" w:rsidP="00C35186">
      <w:pPr>
        <w:rPr>
          <w:rFonts w:ascii="Times New Roman" w:hAnsi="Times New Roman"/>
        </w:rPr>
      </w:pPr>
      <w:r w:rsidRPr="008D39E1">
        <w:rPr>
          <w:rFonts w:ascii="Times New Roman" w:hAnsi="Times New Roman"/>
        </w:rPr>
        <w:t xml:space="preserve">The main assumptions underlying the project are the following: </w:t>
      </w:r>
    </w:p>
    <w:p w14:paraId="77BBA3B5" w14:textId="77777777" w:rsidR="00C35186" w:rsidRPr="008D39E1" w:rsidRDefault="00C35186" w:rsidP="00C35186">
      <w:pPr>
        <w:numPr>
          <w:ilvl w:val="0"/>
          <w:numId w:val="31"/>
        </w:numPr>
        <w:rPr>
          <w:rFonts w:ascii="Times New Roman" w:hAnsi="Times New Roman"/>
        </w:rPr>
      </w:pPr>
      <w:r w:rsidRPr="008D39E1">
        <w:rPr>
          <w:rFonts w:ascii="Times New Roman" w:hAnsi="Times New Roman"/>
        </w:rPr>
        <w:t>The maturity of the project activities is at satisfactory level. Sufficient capacity of the involved stakeholders and target groups to participate in the project events/activities.</w:t>
      </w:r>
    </w:p>
    <w:p w14:paraId="74845275" w14:textId="585B78A5" w:rsidR="00C35186" w:rsidRPr="008D39E1" w:rsidRDefault="00C35186" w:rsidP="00C35186">
      <w:pPr>
        <w:numPr>
          <w:ilvl w:val="0"/>
          <w:numId w:val="31"/>
        </w:numPr>
        <w:rPr>
          <w:rFonts w:ascii="Times New Roman" w:hAnsi="Times New Roman"/>
        </w:rPr>
      </w:pPr>
      <w:r w:rsidRPr="008D39E1">
        <w:rPr>
          <w:rFonts w:ascii="Times New Roman" w:hAnsi="Times New Roman"/>
        </w:rPr>
        <w:t xml:space="preserve">Previous studies including norms, planning rules, financial and </w:t>
      </w:r>
      <w:r w:rsidR="00EA4F54" w:rsidRPr="008D39E1">
        <w:rPr>
          <w:rFonts w:ascii="Times New Roman" w:hAnsi="Times New Roman"/>
        </w:rPr>
        <w:t>economic incentives</w:t>
      </w:r>
      <w:r w:rsidRPr="008D39E1">
        <w:rPr>
          <w:rFonts w:ascii="Times New Roman" w:hAnsi="Times New Roman"/>
        </w:rPr>
        <w:t xml:space="preserve">, methods of analysis and evaluation of </w:t>
      </w:r>
      <w:r w:rsidR="00597790" w:rsidRPr="008D39E1">
        <w:rPr>
          <w:rFonts w:ascii="Times New Roman" w:hAnsi="Times New Roman"/>
        </w:rPr>
        <w:t xml:space="preserve">STEM </w:t>
      </w:r>
      <w:r w:rsidR="00EA4F54" w:rsidRPr="008D39E1">
        <w:rPr>
          <w:rFonts w:ascii="Times New Roman" w:hAnsi="Times New Roman"/>
        </w:rPr>
        <w:t xml:space="preserve">sector in the </w:t>
      </w:r>
      <w:r w:rsidR="00597790" w:rsidRPr="008D39E1">
        <w:rPr>
          <w:rFonts w:ascii="Times New Roman" w:hAnsi="Times New Roman"/>
        </w:rPr>
        <w:t>Berat</w:t>
      </w:r>
      <w:r w:rsidR="00EA4F54" w:rsidRPr="008D39E1">
        <w:rPr>
          <w:rFonts w:ascii="Times New Roman" w:hAnsi="Times New Roman"/>
        </w:rPr>
        <w:t xml:space="preserve"> Region </w:t>
      </w:r>
      <w:r w:rsidR="00DF7A31" w:rsidRPr="008D39E1">
        <w:rPr>
          <w:rFonts w:ascii="Times New Roman" w:hAnsi="Times New Roman"/>
        </w:rPr>
        <w:t>and</w:t>
      </w:r>
      <w:r w:rsidR="00881C42" w:rsidRPr="008D39E1">
        <w:rPr>
          <w:rFonts w:ascii="Times New Roman" w:hAnsi="Times New Roman"/>
        </w:rPr>
        <w:t xml:space="preserve"> in country level </w:t>
      </w:r>
      <w:r w:rsidRPr="008D39E1">
        <w:rPr>
          <w:rFonts w:ascii="Times New Roman" w:hAnsi="Times New Roman"/>
        </w:rPr>
        <w:t xml:space="preserve">will be available. </w:t>
      </w:r>
    </w:p>
    <w:p w14:paraId="135C4E83" w14:textId="7CCE5CD4" w:rsidR="00C35186" w:rsidRPr="008D39E1" w:rsidRDefault="00C35186" w:rsidP="00C35186">
      <w:pPr>
        <w:numPr>
          <w:ilvl w:val="0"/>
          <w:numId w:val="31"/>
        </w:numPr>
        <w:rPr>
          <w:rFonts w:ascii="Times New Roman" w:hAnsi="Times New Roman"/>
        </w:rPr>
      </w:pPr>
      <w:r w:rsidRPr="008D39E1">
        <w:rPr>
          <w:rFonts w:ascii="Times New Roman" w:hAnsi="Times New Roman"/>
        </w:rPr>
        <w:lastRenderedPageBreak/>
        <w:t xml:space="preserve">The proposed </w:t>
      </w:r>
      <w:r w:rsidR="008E6049" w:rsidRPr="008D39E1">
        <w:rPr>
          <w:rFonts w:ascii="Times New Roman" w:hAnsi="Times New Roman"/>
        </w:rPr>
        <w:t xml:space="preserve">strategic road map </w:t>
      </w:r>
      <w:r w:rsidRPr="008D39E1">
        <w:rPr>
          <w:rFonts w:ascii="Times New Roman" w:hAnsi="Times New Roman"/>
        </w:rPr>
        <w:t>will be in line with the needs of the stakeholders involved and political support will facilitate the integration of th</w:t>
      </w:r>
      <w:r w:rsidR="00DF7A31" w:rsidRPr="008D39E1">
        <w:rPr>
          <w:rFonts w:ascii="Times New Roman" w:hAnsi="Times New Roman"/>
        </w:rPr>
        <w:t>is</w:t>
      </w:r>
      <w:r w:rsidRPr="008D39E1">
        <w:rPr>
          <w:rFonts w:ascii="Times New Roman" w:hAnsi="Times New Roman"/>
        </w:rPr>
        <w:t xml:space="preserve"> in the concerned areas.</w:t>
      </w:r>
    </w:p>
    <w:p w14:paraId="697587E5" w14:textId="77777777" w:rsidR="00C35186" w:rsidRPr="008D39E1" w:rsidRDefault="00C35186" w:rsidP="008D141B">
      <w:pPr>
        <w:rPr>
          <w:rFonts w:ascii="Times New Roman" w:hAnsi="Times New Roman"/>
        </w:rPr>
      </w:pPr>
    </w:p>
    <w:p w14:paraId="488782E9" w14:textId="77777777" w:rsidR="00D81857" w:rsidRPr="008D39E1" w:rsidRDefault="00D81857" w:rsidP="005D3B8C">
      <w:pPr>
        <w:pStyle w:val="Heading2"/>
        <w:rPr>
          <w:sz w:val="20"/>
          <w:szCs w:val="20"/>
        </w:rPr>
      </w:pPr>
      <w:bookmarkStart w:id="13" w:name="_Toc67320747"/>
      <w:r w:rsidRPr="008D39E1">
        <w:rPr>
          <w:sz w:val="20"/>
          <w:szCs w:val="20"/>
        </w:rPr>
        <w:t>Risks</w:t>
      </w:r>
      <w:bookmarkEnd w:id="13"/>
    </w:p>
    <w:p w14:paraId="11B5F100" w14:textId="0790DB87" w:rsidR="00D81857" w:rsidRPr="008D39E1" w:rsidRDefault="00D81857" w:rsidP="008D141B">
      <w:pPr>
        <w:rPr>
          <w:rFonts w:ascii="Times New Roman" w:hAnsi="Times New Roman"/>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3"/>
        <w:gridCol w:w="1203"/>
        <w:gridCol w:w="1418"/>
        <w:gridCol w:w="3256"/>
      </w:tblGrid>
      <w:tr w:rsidR="00063B1B" w:rsidRPr="008D39E1" w14:paraId="23D07F1B" w14:textId="77777777" w:rsidTr="007958B5">
        <w:tc>
          <w:tcPr>
            <w:tcW w:w="3333" w:type="dxa"/>
          </w:tcPr>
          <w:p w14:paraId="2B9E0E58" w14:textId="77777777" w:rsidR="00063B1B" w:rsidRPr="008D39E1" w:rsidRDefault="00063B1B" w:rsidP="007958B5">
            <w:pPr>
              <w:jc w:val="center"/>
              <w:rPr>
                <w:rFonts w:ascii="Times New Roman" w:hAnsi="Times New Roman"/>
                <w:b/>
              </w:rPr>
            </w:pPr>
            <w:r w:rsidRPr="008D39E1">
              <w:rPr>
                <w:rFonts w:ascii="Times New Roman" w:hAnsi="Times New Roman"/>
                <w:b/>
              </w:rPr>
              <w:t>Risk</w:t>
            </w:r>
          </w:p>
        </w:tc>
        <w:tc>
          <w:tcPr>
            <w:tcW w:w="1203" w:type="dxa"/>
          </w:tcPr>
          <w:p w14:paraId="699900EF" w14:textId="77777777" w:rsidR="00063B1B" w:rsidRPr="008D39E1" w:rsidRDefault="00063B1B" w:rsidP="007958B5">
            <w:pPr>
              <w:jc w:val="center"/>
              <w:rPr>
                <w:rFonts w:ascii="Times New Roman" w:hAnsi="Times New Roman"/>
                <w:b/>
              </w:rPr>
            </w:pPr>
            <w:r w:rsidRPr="008D39E1">
              <w:rPr>
                <w:rFonts w:ascii="Times New Roman" w:hAnsi="Times New Roman"/>
                <w:b/>
              </w:rPr>
              <w:t>Weight</w:t>
            </w:r>
          </w:p>
        </w:tc>
        <w:tc>
          <w:tcPr>
            <w:tcW w:w="1418" w:type="dxa"/>
          </w:tcPr>
          <w:p w14:paraId="2DC5CF28" w14:textId="77777777" w:rsidR="00063B1B" w:rsidRPr="008D39E1" w:rsidRDefault="00063B1B" w:rsidP="007958B5">
            <w:pPr>
              <w:jc w:val="center"/>
              <w:rPr>
                <w:rFonts w:ascii="Times New Roman" w:hAnsi="Times New Roman"/>
                <w:b/>
              </w:rPr>
            </w:pPr>
            <w:r w:rsidRPr="008D39E1">
              <w:rPr>
                <w:rFonts w:ascii="Times New Roman" w:hAnsi="Times New Roman"/>
                <w:b/>
              </w:rPr>
              <w:t>Probability of occurrence</w:t>
            </w:r>
          </w:p>
        </w:tc>
        <w:tc>
          <w:tcPr>
            <w:tcW w:w="3256" w:type="dxa"/>
          </w:tcPr>
          <w:p w14:paraId="18A8EE73" w14:textId="77777777" w:rsidR="00063B1B" w:rsidRPr="008D39E1" w:rsidRDefault="00063B1B" w:rsidP="007958B5">
            <w:pPr>
              <w:jc w:val="center"/>
              <w:rPr>
                <w:rFonts w:ascii="Times New Roman" w:hAnsi="Times New Roman"/>
                <w:b/>
              </w:rPr>
            </w:pPr>
            <w:r w:rsidRPr="008D39E1">
              <w:rPr>
                <w:rFonts w:ascii="Times New Roman" w:hAnsi="Times New Roman"/>
                <w:b/>
              </w:rPr>
              <w:t>Mitigation measure</w:t>
            </w:r>
          </w:p>
        </w:tc>
      </w:tr>
      <w:tr w:rsidR="00063B1B" w:rsidRPr="008D39E1" w14:paraId="74A398E6" w14:textId="77777777" w:rsidTr="007958B5">
        <w:tc>
          <w:tcPr>
            <w:tcW w:w="3333" w:type="dxa"/>
            <w:vAlign w:val="center"/>
          </w:tcPr>
          <w:p w14:paraId="10A8F3AC" w14:textId="77777777" w:rsidR="00063B1B" w:rsidRPr="008D39E1" w:rsidRDefault="00063B1B" w:rsidP="007958B5">
            <w:pPr>
              <w:jc w:val="center"/>
              <w:rPr>
                <w:rFonts w:ascii="Times New Roman" w:hAnsi="Times New Roman"/>
              </w:rPr>
            </w:pPr>
            <w:r w:rsidRPr="008D39E1">
              <w:rPr>
                <w:rFonts w:ascii="Times New Roman" w:hAnsi="Times New Roman"/>
              </w:rPr>
              <w:t>Inability to elaborate the necessary communication means as requested in by the Contract.</w:t>
            </w:r>
          </w:p>
        </w:tc>
        <w:tc>
          <w:tcPr>
            <w:tcW w:w="1203" w:type="dxa"/>
            <w:vAlign w:val="center"/>
          </w:tcPr>
          <w:p w14:paraId="3C98BE30" w14:textId="77777777" w:rsidR="00063B1B" w:rsidRPr="008D39E1" w:rsidRDefault="00063B1B" w:rsidP="007958B5">
            <w:pPr>
              <w:jc w:val="center"/>
              <w:rPr>
                <w:rFonts w:ascii="Times New Roman" w:hAnsi="Times New Roman"/>
              </w:rPr>
            </w:pPr>
            <w:r w:rsidRPr="008D39E1">
              <w:rPr>
                <w:rFonts w:ascii="Times New Roman" w:hAnsi="Times New Roman"/>
              </w:rPr>
              <w:t>High</w:t>
            </w:r>
          </w:p>
        </w:tc>
        <w:tc>
          <w:tcPr>
            <w:tcW w:w="1418" w:type="dxa"/>
            <w:vAlign w:val="center"/>
          </w:tcPr>
          <w:p w14:paraId="4AC513D3" w14:textId="77777777" w:rsidR="00063B1B" w:rsidRPr="008D39E1" w:rsidRDefault="00063B1B" w:rsidP="007958B5">
            <w:pPr>
              <w:jc w:val="center"/>
              <w:rPr>
                <w:rFonts w:ascii="Times New Roman" w:hAnsi="Times New Roman"/>
              </w:rPr>
            </w:pPr>
            <w:r w:rsidRPr="008D39E1">
              <w:rPr>
                <w:rFonts w:ascii="Times New Roman" w:hAnsi="Times New Roman"/>
              </w:rPr>
              <w:t>Low</w:t>
            </w:r>
          </w:p>
        </w:tc>
        <w:tc>
          <w:tcPr>
            <w:tcW w:w="3256" w:type="dxa"/>
            <w:vAlign w:val="center"/>
          </w:tcPr>
          <w:p w14:paraId="05965E12" w14:textId="77777777" w:rsidR="00063B1B" w:rsidRPr="008D39E1" w:rsidRDefault="00063B1B" w:rsidP="007958B5">
            <w:pPr>
              <w:jc w:val="center"/>
              <w:rPr>
                <w:rFonts w:ascii="Times New Roman" w:hAnsi="Times New Roman"/>
              </w:rPr>
            </w:pPr>
            <w:r w:rsidRPr="008D39E1">
              <w:rPr>
                <w:rFonts w:ascii="Times New Roman" w:hAnsi="Times New Roman"/>
              </w:rPr>
              <w:t>The contractor is requested to have experience in EU projects.</w:t>
            </w:r>
          </w:p>
        </w:tc>
      </w:tr>
      <w:tr w:rsidR="00063B1B" w:rsidRPr="008D39E1" w14:paraId="4D9D1905" w14:textId="77777777" w:rsidTr="007958B5">
        <w:tc>
          <w:tcPr>
            <w:tcW w:w="3333" w:type="dxa"/>
            <w:vAlign w:val="center"/>
          </w:tcPr>
          <w:p w14:paraId="432DB0E2" w14:textId="77777777" w:rsidR="00063B1B" w:rsidRPr="008D39E1" w:rsidRDefault="00063B1B" w:rsidP="007958B5">
            <w:pPr>
              <w:jc w:val="center"/>
              <w:rPr>
                <w:rFonts w:ascii="Times New Roman" w:hAnsi="Times New Roman"/>
              </w:rPr>
            </w:pPr>
            <w:r w:rsidRPr="008D39E1">
              <w:rPr>
                <w:rFonts w:ascii="Times New Roman" w:hAnsi="Times New Roman"/>
              </w:rPr>
              <w:t>Low capacity of the region and the country to implement the proposed measures-activities.</w:t>
            </w:r>
          </w:p>
        </w:tc>
        <w:tc>
          <w:tcPr>
            <w:tcW w:w="1203" w:type="dxa"/>
            <w:vAlign w:val="center"/>
          </w:tcPr>
          <w:p w14:paraId="4AE7955C" w14:textId="77777777" w:rsidR="00063B1B" w:rsidRPr="008D39E1" w:rsidRDefault="00063B1B" w:rsidP="007958B5">
            <w:pPr>
              <w:jc w:val="center"/>
              <w:rPr>
                <w:rFonts w:ascii="Times New Roman" w:hAnsi="Times New Roman"/>
              </w:rPr>
            </w:pPr>
            <w:r w:rsidRPr="008D39E1">
              <w:rPr>
                <w:rFonts w:ascii="Times New Roman" w:hAnsi="Times New Roman"/>
              </w:rPr>
              <w:t>High</w:t>
            </w:r>
          </w:p>
        </w:tc>
        <w:tc>
          <w:tcPr>
            <w:tcW w:w="1418" w:type="dxa"/>
            <w:vAlign w:val="center"/>
          </w:tcPr>
          <w:p w14:paraId="3159BA4C" w14:textId="77777777" w:rsidR="00063B1B" w:rsidRPr="008D39E1" w:rsidRDefault="00063B1B" w:rsidP="007958B5">
            <w:pPr>
              <w:jc w:val="center"/>
              <w:rPr>
                <w:rFonts w:ascii="Times New Roman" w:hAnsi="Times New Roman"/>
              </w:rPr>
            </w:pPr>
            <w:r w:rsidRPr="008D39E1">
              <w:rPr>
                <w:rFonts w:ascii="Times New Roman" w:hAnsi="Times New Roman"/>
              </w:rPr>
              <w:t>Low</w:t>
            </w:r>
          </w:p>
        </w:tc>
        <w:tc>
          <w:tcPr>
            <w:tcW w:w="3256" w:type="dxa"/>
            <w:vAlign w:val="center"/>
          </w:tcPr>
          <w:p w14:paraId="5A4CC136" w14:textId="77777777" w:rsidR="00063B1B" w:rsidRPr="008D39E1" w:rsidRDefault="00063B1B" w:rsidP="007958B5">
            <w:pPr>
              <w:jc w:val="center"/>
              <w:rPr>
                <w:rFonts w:ascii="Times New Roman" w:hAnsi="Times New Roman"/>
              </w:rPr>
            </w:pPr>
            <w:r w:rsidRPr="008D39E1">
              <w:rPr>
                <w:rFonts w:ascii="Times New Roman" w:hAnsi="Times New Roman"/>
              </w:rPr>
              <w:t>Strong political commitment is in place to meet the sustainable development requirements and impose the necessary measures.</w:t>
            </w:r>
          </w:p>
        </w:tc>
      </w:tr>
      <w:tr w:rsidR="00063B1B" w:rsidRPr="008D39E1" w14:paraId="77391D20" w14:textId="77777777" w:rsidTr="007958B5">
        <w:tc>
          <w:tcPr>
            <w:tcW w:w="3333" w:type="dxa"/>
            <w:vAlign w:val="center"/>
          </w:tcPr>
          <w:p w14:paraId="1ED5BDF1" w14:textId="77777777" w:rsidR="00063B1B" w:rsidRPr="008D39E1" w:rsidRDefault="00063B1B" w:rsidP="007958B5">
            <w:pPr>
              <w:jc w:val="center"/>
              <w:rPr>
                <w:rFonts w:ascii="Times New Roman" w:hAnsi="Times New Roman"/>
              </w:rPr>
            </w:pPr>
            <w:r w:rsidRPr="008D39E1">
              <w:rPr>
                <w:rFonts w:ascii="Times New Roman" w:hAnsi="Times New Roman"/>
              </w:rPr>
              <w:t>Convid19 – New lock Down</w:t>
            </w:r>
          </w:p>
        </w:tc>
        <w:tc>
          <w:tcPr>
            <w:tcW w:w="1203" w:type="dxa"/>
            <w:vAlign w:val="center"/>
          </w:tcPr>
          <w:p w14:paraId="08E49A53" w14:textId="77777777" w:rsidR="00063B1B" w:rsidRPr="008D39E1" w:rsidRDefault="00063B1B" w:rsidP="007958B5">
            <w:pPr>
              <w:jc w:val="center"/>
              <w:rPr>
                <w:rFonts w:ascii="Times New Roman" w:hAnsi="Times New Roman"/>
              </w:rPr>
            </w:pPr>
            <w:r w:rsidRPr="008D39E1">
              <w:rPr>
                <w:rFonts w:ascii="Times New Roman" w:hAnsi="Times New Roman"/>
              </w:rPr>
              <w:t>High</w:t>
            </w:r>
          </w:p>
        </w:tc>
        <w:tc>
          <w:tcPr>
            <w:tcW w:w="1418" w:type="dxa"/>
            <w:vAlign w:val="center"/>
          </w:tcPr>
          <w:p w14:paraId="4501187A" w14:textId="77777777" w:rsidR="00063B1B" w:rsidRPr="008D39E1" w:rsidRDefault="00063B1B" w:rsidP="007958B5">
            <w:pPr>
              <w:jc w:val="center"/>
              <w:rPr>
                <w:rFonts w:ascii="Times New Roman" w:hAnsi="Times New Roman"/>
              </w:rPr>
            </w:pPr>
            <w:r w:rsidRPr="008D39E1">
              <w:rPr>
                <w:rFonts w:ascii="Times New Roman" w:hAnsi="Times New Roman"/>
              </w:rPr>
              <w:t>Medium</w:t>
            </w:r>
          </w:p>
        </w:tc>
        <w:tc>
          <w:tcPr>
            <w:tcW w:w="3256" w:type="dxa"/>
            <w:vAlign w:val="center"/>
          </w:tcPr>
          <w:p w14:paraId="5614CE3F" w14:textId="7D8F8FE9" w:rsidR="00063B1B" w:rsidRPr="008D39E1" w:rsidRDefault="00063B1B" w:rsidP="007958B5">
            <w:pPr>
              <w:jc w:val="center"/>
              <w:rPr>
                <w:rFonts w:ascii="Times New Roman" w:hAnsi="Times New Roman"/>
              </w:rPr>
            </w:pPr>
            <w:r w:rsidRPr="008D39E1">
              <w:rPr>
                <w:rFonts w:ascii="Times New Roman" w:hAnsi="Times New Roman"/>
              </w:rPr>
              <w:t xml:space="preserve">A risk assessment plan will be </w:t>
            </w:r>
            <w:r w:rsidR="006A34E4" w:rsidRPr="008D39E1">
              <w:rPr>
                <w:rFonts w:ascii="Times New Roman" w:hAnsi="Times New Roman"/>
              </w:rPr>
              <w:t>developed,</w:t>
            </w:r>
            <w:r w:rsidRPr="008D39E1">
              <w:rPr>
                <w:rFonts w:ascii="Times New Roman" w:hAnsi="Times New Roman"/>
              </w:rPr>
              <w:t xml:space="preserve"> and alternative solutions will be proposed (webinars) for the implementation of the project’s workshops. </w:t>
            </w:r>
          </w:p>
        </w:tc>
      </w:tr>
      <w:tr w:rsidR="00063B1B" w:rsidRPr="008D39E1" w14:paraId="1D25ADD7" w14:textId="77777777" w:rsidTr="007958B5">
        <w:tc>
          <w:tcPr>
            <w:tcW w:w="3333" w:type="dxa"/>
            <w:vAlign w:val="center"/>
          </w:tcPr>
          <w:p w14:paraId="651F5773" w14:textId="77777777" w:rsidR="00063B1B" w:rsidRPr="008D39E1" w:rsidRDefault="00063B1B" w:rsidP="007958B5">
            <w:pPr>
              <w:jc w:val="center"/>
              <w:rPr>
                <w:rFonts w:ascii="Times New Roman" w:hAnsi="Times New Roman"/>
              </w:rPr>
            </w:pPr>
            <w:r w:rsidRPr="008D39E1">
              <w:rPr>
                <w:rFonts w:ascii="Times New Roman" w:hAnsi="Times New Roman"/>
              </w:rPr>
              <w:t>Low capacity of the involved stakeholders and target groups to participate in the project activities / events.</w:t>
            </w:r>
          </w:p>
        </w:tc>
        <w:tc>
          <w:tcPr>
            <w:tcW w:w="1203" w:type="dxa"/>
            <w:vAlign w:val="center"/>
          </w:tcPr>
          <w:p w14:paraId="7E6AB64F" w14:textId="77777777" w:rsidR="00063B1B" w:rsidRPr="008D39E1" w:rsidRDefault="00063B1B" w:rsidP="007958B5">
            <w:pPr>
              <w:jc w:val="center"/>
              <w:rPr>
                <w:rFonts w:ascii="Times New Roman" w:hAnsi="Times New Roman"/>
              </w:rPr>
            </w:pPr>
            <w:r w:rsidRPr="008D39E1">
              <w:rPr>
                <w:rFonts w:ascii="Times New Roman" w:hAnsi="Times New Roman"/>
              </w:rPr>
              <w:t>Medium</w:t>
            </w:r>
          </w:p>
        </w:tc>
        <w:tc>
          <w:tcPr>
            <w:tcW w:w="1418" w:type="dxa"/>
            <w:vAlign w:val="center"/>
          </w:tcPr>
          <w:p w14:paraId="5EE0E53D" w14:textId="77777777" w:rsidR="00063B1B" w:rsidRPr="008D39E1" w:rsidRDefault="00063B1B" w:rsidP="007958B5">
            <w:pPr>
              <w:jc w:val="center"/>
              <w:rPr>
                <w:rFonts w:ascii="Times New Roman" w:hAnsi="Times New Roman"/>
              </w:rPr>
            </w:pPr>
            <w:r w:rsidRPr="008D39E1">
              <w:rPr>
                <w:rFonts w:ascii="Times New Roman" w:hAnsi="Times New Roman"/>
              </w:rPr>
              <w:t>Medium</w:t>
            </w:r>
          </w:p>
        </w:tc>
        <w:tc>
          <w:tcPr>
            <w:tcW w:w="3256" w:type="dxa"/>
            <w:vAlign w:val="center"/>
          </w:tcPr>
          <w:p w14:paraId="74C74EC4" w14:textId="1D416173" w:rsidR="00063B1B" w:rsidRPr="008D39E1" w:rsidRDefault="00063B1B" w:rsidP="007958B5">
            <w:pPr>
              <w:jc w:val="center"/>
              <w:rPr>
                <w:rFonts w:ascii="Times New Roman" w:hAnsi="Times New Roman"/>
              </w:rPr>
            </w:pPr>
            <w:r w:rsidRPr="008D39E1">
              <w:rPr>
                <w:rFonts w:ascii="Times New Roman" w:hAnsi="Times New Roman"/>
              </w:rPr>
              <w:t>The invitation approach / the communication channels and the agenda of the eve</w:t>
            </w:r>
            <w:r w:rsidR="006A34E4" w:rsidRPr="008D39E1">
              <w:rPr>
                <w:rFonts w:ascii="Times New Roman" w:hAnsi="Times New Roman"/>
              </w:rPr>
              <w:t>nts</w:t>
            </w:r>
            <w:r w:rsidRPr="008D39E1">
              <w:rPr>
                <w:rFonts w:ascii="Times New Roman" w:hAnsi="Times New Roman"/>
              </w:rPr>
              <w:t xml:space="preserve"> will be redesigned. New dates will be chosen, if necessary, to address the requirements of </w:t>
            </w:r>
            <w:r w:rsidR="006A34E4" w:rsidRPr="008D39E1">
              <w:rPr>
                <w:rFonts w:ascii="Times New Roman" w:hAnsi="Times New Roman"/>
              </w:rPr>
              <w:t>most</w:t>
            </w:r>
            <w:r w:rsidRPr="008D39E1">
              <w:rPr>
                <w:rFonts w:ascii="Times New Roman" w:hAnsi="Times New Roman"/>
              </w:rPr>
              <w:t xml:space="preserve"> stakeholders.</w:t>
            </w:r>
          </w:p>
        </w:tc>
      </w:tr>
      <w:tr w:rsidR="00063B1B" w:rsidRPr="008D39E1" w14:paraId="3C196F58" w14:textId="77777777" w:rsidTr="007958B5">
        <w:tc>
          <w:tcPr>
            <w:tcW w:w="3333" w:type="dxa"/>
            <w:vAlign w:val="center"/>
          </w:tcPr>
          <w:p w14:paraId="498AD5AA" w14:textId="77777777" w:rsidR="00063B1B" w:rsidRPr="008D39E1" w:rsidRDefault="00063B1B" w:rsidP="007958B5">
            <w:pPr>
              <w:jc w:val="center"/>
              <w:rPr>
                <w:rFonts w:ascii="Times New Roman" w:hAnsi="Times New Roman"/>
              </w:rPr>
            </w:pPr>
            <w:r w:rsidRPr="008D39E1">
              <w:rPr>
                <w:rFonts w:ascii="Times New Roman" w:hAnsi="Times New Roman"/>
              </w:rPr>
              <w:t>Possible delays in project implementation</w:t>
            </w:r>
          </w:p>
        </w:tc>
        <w:tc>
          <w:tcPr>
            <w:tcW w:w="1203" w:type="dxa"/>
            <w:vAlign w:val="center"/>
          </w:tcPr>
          <w:p w14:paraId="6E33BC50" w14:textId="77777777" w:rsidR="00063B1B" w:rsidRPr="008D39E1" w:rsidRDefault="00063B1B" w:rsidP="007958B5">
            <w:pPr>
              <w:jc w:val="center"/>
              <w:rPr>
                <w:rFonts w:ascii="Times New Roman" w:hAnsi="Times New Roman"/>
              </w:rPr>
            </w:pPr>
            <w:r w:rsidRPr="008D39E1">
              <w:rPr>
                <w:rFonts w:ascii="Times New Roman" w:hAnsi="Times New Roman"/>
              </w:rPr>
              <w:t>Medium</w:t>
            </w:r>
          </w:p>
        </w:tc>
        <w:tc>
          <w:tcPr>
            <w:tcW w:w="1418" w:type="dxa"/>
            <w:vAlign w:val="center"/>
          </w:tcPr>
          <w:p w14:paraId="51CC35EF" w14:textId="77777777" w:rsidR="00063B1B" w:rsidRPr="008D39E1" w:rsidRDefault="00063B1B" w:rsidP="007958B5">
            <w:pPr>
              <w:jc w:val="center"/>
              <w:rPr>
                <w:rFonts w:ascii="Times New Roman" w:hAnsi="Times New Roman"/>
              </w:rPr>
            </w:pPr>
            <w:r w:rsidRPr="008D39E1">
              <w:rPr>
                <w:rFonts w:ascii="Times New Roman" w:hAnsi="Times New Roman"/>
              </w:rPr>
              <w:t>Medium</w:t>
            </w:r>
          </w:p>
        </w:tc>
        <w:tc>
          <w:tcPr>
            <w:tcW w:w="3256" w:type="dxa"/>
            <w:vAlign w:val="center"/>
          </w:tcPr>
          <w:p w14:paraId="223DE8D1" w14:textId="77777777" w:rsidR="00063B1B" w:rsidRPr="008D39E1" w:rsidRDefault="00063B1B" w:rsidP="007958B5">
            <w:pPr>
              <w:jc w:val="center"/>
              <w:rPr>
                <w:rFonts w:ascii="Times New Roman" w:hAnsi="Times New Roman"/>
              </w:rPr>
            </w:pPr>
            <w:r w:rsidRPr="008D39E1">
              <w:rPr>
                <w:rFonts w:ascii="Times New Roman" w:hAnsi="Times New Roman"/>
              </w:rPr>
              <w:t>The project timetable will be re-designed, if necessary. A prolongation request will be submitted in case of major delays.</w:t>
            </w:r>
          </w:p>
        </w:tc>
      </w:tr>
    </w:tbl>
    <w:p w14:paraId="373E5197" w14:textId="77777777" w:rsidR="0061777A" w:rsidRPr="008D39E1" w:rsidRDefault="0061777A" w:rsidP="008D141B">
      <w:pPr>
        <w:rPr>
          <w:rFonts w:ascii="Times New Roman" w:hAnsi="Times New Roman"/>
        </w:rPr>
      </w:pPr>
    </w:p>
    <w:p w14:paraId="0BEB4400" w14:textId="77777777" w:rsidR="00D81857" w:rsidRPr="008D39E1" w:rsidRDefault="00D81857" w:rsidP="008A65FE">
      <w:pPr>
        <w:pStyle w:val="Heading1"/>
        <w:rPr>
          <w:sz w:val="20"/>
          <w:szCs w:val="20"/>
        </w:rPr>
      </w:pPr>
      <w:bookmarkStart w:id="14" w:name="_Toc67320748"/>
      <w:r w:rsidRPr="008D39E1">
        <w:rPr>
          <w:sz w:val="20"/>
          <w:szCs w:val="20"/>
        </w:rPr>
        <w:t>SCOPE OF THE WORK</w:t>
      </w:r>
      <w:bookmarkEnd w:id="14"/>
    </w:p>
    <w:p w14:paraId="5B9C73EA" w14:textId="77777777" w:rsidR="00D81857" w:rsidRPr="008D39E1" w:rsidRDefault="00D81857" w:rsidP="005D3B8C">
      <w:pPr>
        <w:pStyle w:val="Heading2"/>
        <w:rPr>
          <w:sz w:val="20"/>
          <w:szCs w:val="20"/>
        </w:rPr>
      </w:pPr>
      <w:bookmarkStart w:id="15" w:name="_Toc67320749"/>
      <w:r w:rsidRPr="008D39E1">
        <w:rPr>
          <w:sz w:val="20"/>
          <w:szCs w:val="20"/>
        </w:rPr>
        <w:t>General</w:t>
      </w:r>
      <w:bookmarkEnd w:id="15"/>
    </w:p>
    <w:p w14:paraId="1C17AF87" w14:textId="77777777" w:rsidR="00D81857" w:rsidRPr="008D39E1" w:rsidRDefault="00D81857" w:rsidP="008D141B">
      <w:pPr>
        <w:pStyle w:val="Heading3"/>
        <w:keepNext w:val="0"/>
        <w:rPr>
          <w:sz w:val="20"/>
          <w:szCs w:val="20"/>
        </w:rPr>
      </w:pPr>
      <w:r w:rsidRPr="008D39E1">
        <w:rPr>
          <w:sz w:val="20"/>
          <w:szCs w:val="20"/>
        </w:rPr>
        <w:t xml:space="preserve">Description of the </w:t>
      </w:r>
      <w:r w:rsidR="002E468E" w:rsidRPr="008D39E1">
        <w:rPr>
          <w:sz w:val="20"/>
          <w:szCs w:val="20"/>
        </w:rPr>
        <w:t>assignment</w:t>
      </w:r>
    </w:p>
    <w:p w14:paraId="4146EFF4" w14:textId="77777777" w:rsidR="00854808" w:rsidRPr="008D39E1" w:rsidRDefault="00854808" w:rsidP="00854808">
      <w:pPr>
        <w:rPr>
          <w:rFonts w:ascii="Times New Roman" w:hAnsi="Times New Roman"/>
        </w:rPr>
      </w:pPr>
      <w:r w:rsidRPr="008D39E1">
        <w:rPr>
          <w:rFonts w:ascii="Times New Roman" w:hAnsi="Times New Roman"/>
        </w:rPr>
        <w:t xml:space="preserve">The scope of the assignment is to provide integrated consulting support to the Contracting Authority for the implementation of the project deliverables listed in section 4.2. </w:t>
      </w:r>
    </w:p>
    <w:p w14:paraId="761C92A4" w14:textId="77777777" w:rsidR="00D81857" w:rsidRPr="008D39E1" w:rsidRDefault="00D81857" w:rsidP="008D141B">
      <w:pPr>
        <w:pStyle w:val="Heading3"/>
        <w:keepNext w:val="0"/>
        <w:rPr>
          <w:sz w:val="20"/>
          <w:szCs w:val="20"/>
        </w:rPr>
      </w:pPr>
      <w:r w:rsidRPr="008D39E1">
        <w:rPr>
          <w:sz w:val="20"/>
          <w:szCs w:val="20"/>
        </w:rPr>
        <w:t>Geographical area to be covered</w:t>
      </w:r>
    </w:p>
    <w:p w14:paraId="484233F7" w14:textId="4CA5A2AB" w:rsidR="001A650B" w:rsidRPr="008D39E1" w:rsidRDefault="001A650B" w:rsidP="001A650B">
      <w:pPr>
        <w:rPr>
          <w:rFonts w:ascii="Times New Roman" w:hAnsi="Times New Roman"/>
        </w:rPr>
      </w:pPr>
      <w:r w:rsidRPr="008D39E1">
        <w:rPr>
          <w:rFonts w:ascii="Times New Roman" w:hAnsi="Times New Roman"/>
        </w:rPr>
        <w:t xml:space="preserve">Albania, </w:t>
      </w:r>
      <w:r w:rsidR="00DA665D" w:rsidRPr="008D39E1">
        <w:rPr>
          <w:rFonts w:ascii="Times New Roman" w:hAnsi="Times New Roman"/>
        </w:rPr>
        <w:t>Region of Berat</w:t>
      </w:r>
    </w:p>
    <w:p w14:paraId="4A60BB7E" w14:textId="77777777" w:rsidR="00D81857" w:rsidRPr="008D39E1" w:rsidRDefault="00D81857" w:rsidP="008D141B">
      <w:pPr>
        <w:pStyle w:val="Heading3"/>
        <w:keepNext w:val="0"/>
        <w:rPr>
          <w:sz w:val="20"/>
          <w:szCs w:val="20"/>
        </w:rPr>
      </w:pPr>
      <w:r w:rsidRPr="008D39E1">
        <w:rPr>
          <w:sz w:val="20"/>
          <w:szCs w:val="20"/>
        </w:rPr>
        <w:t>Target groups</w:t>
      </w:r>
    </w:p>
    <w:p w14:paraId="5989DCCF" w14:textId="77777777" w:rsidR="00320811" w:rsidRPr="008D39E1" w:rsidRDefault="00320811" w:rsidP="00320811">
      <w:pPr>
        <w:numPr>
          <w:ilvl w:val="0"/>
          <w:numId w:val="31"/>
        </w:numPr>
        <w:rPr>
          <w:rFonts w:ascii="Times New Roman" w:hAnsi="Times New Roman"/>
        </w:rPr>
      </w:pPr>
      <w:bookmarkStart w:id="16" w:name="_Ref20657225"/>
      <w:bookmarkStart w:id="17" w:name="_Toc67320750"/>
      <w:r w:rsidRPr="008D39E1">
        <w:rPr>
          <w:rFonts w:ascii="Times New Roman" w:hAnsi="Times New Roman"/>
        </w:rPr>
        <w:t>Local public authorities</w:t>
      </w:r>
    </w:p>
    <w:p w14:paraId="18E8DD53"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t>Regional public authorities</w:t>
      </w:r>
    </w:p>
    <w:p w14:paraId="387F70C0"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t>National public authorities</w:t>
      </w:r>
    </w:p>
    <w:p w14:paraId="0C15470D"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lastRenderedPageBreak/>
        <w:t>General public</w:t>
      </w:r>
    </w:p>
    <w:p w14:paraId="27537446"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t>Sectoral agencies</w:t>
      </w:r>
    </w:p>
    <w:p w14:paraId="47A05DE6"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t>Higher education &amp; research</w:t>
      </w:r>
    </w:p>
    <w:p w14:paraId="6E3F0A6E"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t>Education/training centre and schools</w:t>
      </w:r>
    </w:p>
    <w:p w14:paraId="038021EA" w14:textId="77777777" w:rsidR="00320811" w:rsidRPr="008D39E1" w:rsidRDefault="00320811" w:rsidP="00320811">
      <w:pPr>
        <w:numPr>
          <w:ilvl w:val="0"/>
          <w:numId w:val="31"/>
        </w:numPr>
        <w:rPr>
          <w:rFonts w:ascii="Times New Roman" w:hAnsi="Times New Roman"/>
        </w:rPr>
      </w:pPr>
      <w:r w:rsidRPr="008D39E1">
        <w:rPr>
          <w:rFonts w:ascii="Times New Roman" w:hAnsi="Times New Roman"/>
        </w:rPr>
        <w:t>Enterprises &amp; SMEs</w:t>
      </w:r>
    </w:p>
    <w:p w14:paraId="65D97408" w14:textId="77777777" w:rsidR="00C63740" w:rsidRPr="008D39E1" w:rsidRDefault="00320811" w:rsidP="002E1B9E">
      <w:pPr>
        <w:numPr>
          <w:ilvl w:val="0"/>
          <w:numId w:val="31"/>
        </w:numPr>
      </w:pPr>
      <w:r w:rsidRPr="008D39E1">
        <w:rPr>
          <w:rFonts w:ascii="Times New Roman" w:hAnsi="Times New Roman"/>
        </w:rPr>
        <w:t>Interest Groups, including NGOs.</w:t>
      </w:r>
    </w:p>
    <w:p w14:paraId="19A94A17" w14:textId="77777777" w:rsidR="00C63740" w:rsidRPr="008D39E1" w:rsidRDefault="00C63740" w:rsidP="00C63740">
      <w:pPr>
        <w:ind w:left="720"/>
      </w:pPr>
    </w:p>
    <w:p w14:paraId="28D5FFF1" w14:textId="3A7445DF" w:rsidR="00920BFC" w:rsidRPr="008D39E1" w:rsidRDefault="00D81857" w:rsidP="00BE28DE">
      <w:pPr>
        <w:pStyle w:val="Heading2"/>
        <w:tabs>
          <w:tab w:val="clear" w:pos="1200"/>
          <w:tab w:val="num" w:pos="500"/>
        </w:tabs>
        <w:ind w:left="499" w:hanging="499"/>
        <w:rPr>
          <w:sz w:val="20"/>
          <w:szCs w:val="20"/>
        </w:rPr>
      </w:pPr>
      <w:r w:rsidRPr="008D39E1">
        <w:rPr>
          <w:sz w:val="20"/>
          <w:szCs w:val="20"/>
        </w:rPr>
        <w:lastRenderedPageBreak/>
        <w:t xml:space="preserve">Specific </w:t>
      </w:r>
      <w:r w:rsidR="00CA7163" w:rsidRPr="008D39E1">
        <w:rPr>
          <w:sz w:val="20"/>
          <w:szCs w:val="20"/>
        </w:rPr>
        <w:t>work</w:t>
      </w:r>
      <w:bookmarkEnd w:id="16"/>
      <w:bookmarkEnd w:id="17"/>
    </w:p>
    <w:tbl>
      <w:tblPr>
        <w:tblStyle w:val="TableGrid"/>
        <w:tblW w:w="0" w:type="auto"/>
        <w:tblLook w:val="04A0" w:firstRow="1" w:lastRow="0" w:firstColumn="1" w:lastColumn="0" w:noHBand="0" w:noVBand="1"/>
      </w:tblPr>
      <w:tblGrid>
        <w:gridCol w:w="828"/>
        <w:gridCol w:w="909"/>
        <w:gridCol w:w="1624"/>
        <w:gridCol w:w="2853"/>
        <w:gridCol w:w="1208"/>
        <w:gridCol w:w="1646"/>
      </w:tblGrid>
      <w:tr w:rsidR="007C7783" w:rsidRPr="008D39E1" w14:paraId="0707781B" w14:textId="77777777" w:rsidTr="007C7783">
        <w:tc>
          <w:tcPr>
            <w:tcW w:w="825" w:type="dxa"/>
          </w:tcPr>
          <w:p w14:paraId="6733CF5D" w14:textId="218647BF" w:rsidR="007C7783" w:rsidRPr="00A47061" w:rsidRDefault="00550980" w:rsidP="00EF4CFE">
            <w:pPr>
              <w:keepNext/>
              <w:jc w:val="center"/>
              <w:rPr>
                <w:rFonts w:ascii="Times New Roman" w:hAnsi="Times New Roman"/>
                <w:b/>
                <w:bCs/>
              </w:rPr>
            </w:pPr>
            <w:r w:rsidRPr="00A47061">
              <w:rPr>
                <w:rFonts w:ascii="Times New Roman" w:hAnsi="Times New Roman"/>
                <w:b/>
                <w:bCs/>
              </w:rPr>
              <w:lastRenderedPageBreak/>
              <w:t xml:space="preserve">Budget item </w:t>
            </w:r>
          </w:p>
        </w:tc>
        <w:tc>
          <w:tcPr>
            <w:tcW w:w="910" w:type="dxa"/>
          </w:tcPr>
          <w:p w14:paraId="66118997" w14:textId="61467643" w:rsidR="007C7783" w:rsidRPr="00A47061" w:rsidRDefault="007C7783" w:rsidP="00EF4CFE">
            <w:pPr>
              <w:keepNext/>
              <w:jc w:val="center"/>
              <w:rPr>
                <w:rFonts w:ascii="Times New Roman" w:hAnsi="Times New Roman"/>
                <w:b/>
                <w:bCs/>
              </w:rPr>
            </w:pPr>
            <w:r w:rsidRPr="00A47061">
              <w:rPr>
                <w:rFonts w:ascii="Times New Roman" w:hAnsi="Times New Roman"/>
                <w:b/>
                <w:bCs/>
              </w:rPr>
              <w:t>Del. Num.</w:t>
            </w:r>
          </w:p>
        </w:tc>
        <w:tc>
          <w:tcPr>
            <w:tcW w:w="1624" w:type="dxa"/>
          </w:tcPr>
          <w:p w14:paraId="49D85161" w14:textId="31E4E77D" w:rsidR="007C7783" w:rsidRPr="00A47061" w:rsidRDefault="007C7783" w:rsidP="00935F4D">
            <w:pPr>
              <w:keepNext/>
              <w:rPr>
                <w:rFonts w:ascii="Times New Roman" w:hAnsi="Times New Roman"/>
                <w:b/>
                <w:bCs/>
              </w:rPr>
            </w:pPr>
            <w:r w:rsidRPr="00A47061">
              <w:rPr>
                <w:rFonts w:ascii="Times New Roman" w:hAnsi="Times New Roman"/>
                <w:b/>
                <w:bCs/>
              </w:rPr>
              <w:t xml:space="preserve">Deliverable Title </w:t>
            </w:r>
          </w:p>
        </w:tc>
        <w:tc>
          <w:tcPr>
            <w:tcW w:w="2854" w:type="dxa"/>
          </w:tcPr>
          <w:p w14:paraId="0AB6C2D2" w14:textId="5B18A52C" w:rsidR="007C7783" w:rsidRPr="00A47061" w:rsidRDefault="007C7783" w:rsidP="00935F4D">
            <w:pPr>
              <w:keepNext/>
              <w:rPr>
                <w:rFonts w:ascii="Times New Roman" w:hAnsi="Times New Roman"/>
                <w:b/>
                <w:bCs/>
              </w:rPr>
            </w:pPr>
            <w:r w:rsidRPr="00A47061">
              <w:rPr>
                <w:rFonts w:ascii="Times New Roman" w:hAnsi="Times New Roman"/>
                <w:b/>
                <w:bCs/>
              </w:rPr>
              <w:t xml:space="preserve">Description </w:t>
            </w:r>
          </w:p>
        </w:tc>
        <w:tc>
          <w:tcPr>
            <w:tcW w:w="1208" w:type="dxa"/>
          </w:tcPr>
          <w:p w14:paraId="205C97D5" w14:textId="3ECBF101" w:rsidR="007C7783" w:rsidRPr="00A47061" w:rsidRDefault="007C7783" w:rsidP="00935F4D">
            <w:pPr>
              <w:keepNext/>
              <w:rPr>
                <w:rFonts w:ascii="Times New Roman" w:hAnsi="Times New Roman"/>
                <w:b/>
                <w:bCs/>
              </w:rPr>
            </w:pPr>
            <w:r w:rsidRPr="00A47061">
              <w:rPr>
                <w:rFonts w:ascii="Times New Roman" w:hAnsi="Times New Roman"/>
                <w:b/>
                <w:bCs/>
              </w:rPr>
              <w:t xml:space="preserve">Delivery date </w:t>
            </w:r>
          </w:p>
        </w:tc>
        <w:tc>
          <w:tcPr>
            <w:tcW w:w="1647" w:type="dxa"/>
          </w:tcPr>
          <w:p w14:paraId="1B3979EF" w14:textId="290EC689" w:rsidR="007C7783" w:rsidRPr="00A47061" w:rsidRDefault="007C7783" w:rsidP="00935F4D">
            <w:pPr>
              <w:keepNext/>
              <w:rPr>
                <w:rFonts w:ascii="Times New Roman" w:hAnsi="Times New Roman"/>
                <w:b/>
                <w:bCs/>
              </w:rPr>
            </w:pPr>
            <w:r w:rsidRPr="00A47061">
              <w:rPr>
                <w:rFonts w:ascii="Times New Roman" w:hAnsi="Times New Roman"/>
                <w:b/>
                <w:bCs/>
              </w:rPr>
              <w:t>Budget (€)</w:t>
            </w:r>
          </w:p>
        </w:tc>
      </w:tr>
      <w:tr w:rsidR="007C7783" w:rsidRPr="008D39E1" w14:paraId="1DD16E72" w14:textId="77777777" w:rsidTr="007C7783">
        <w:tc>
          <w:tcPr>
            <w:tcW w:w="825" w:type="dxa"/>
          </w:tcPr>
          <w:p w14:paraId="700A6931" w14:textId="0ADC05F3" w:rsidR="007C7783" w:rsidRPr="008D39E1" w:rsidRDefault="00550980" w:rsidP="00EF4CFE">
            <w:pPr>
              <w:keepNext/>
              <w:jc w:val="center"/>
              <w:rPr>
                <w:rFonts w:ascii="Times New Roman" w:hAnsi="Times New Roman"/>
              </w:rPr>
            </w:pPr>
            <w:r w:rsidRPr="008D39E1">
              <w:rPr>
                <w:rFonts w:ascii="Times New Roman" w:hAnsi="Times New Roman"/>
              </w:rPr>
              <w:t>38</w:t>
            </w:r>
          </w:p>
        </w:tc>
        <w:tc>
          <w:tcPr>
            <w:tcW w:w="910" w:type="dxa"/>
          </w:tcPr>
          <w:p w14:paraId="449752B7" w14:textId="42451A30" w:rsidR="007C7783" w:rsidRPr="008D39E1" w:rsidRDefault="007C7783" w:rsidP="00EF4CFE">
            <w:pPr>
              <w:keepNext/>
              <w:jc w:val="center"/>
              <w:rPr>
                <w:rFonts w:ascii="Times New Roman" w:hAnsi="Times New Roman"/>
              </w:rPr>
            </w:pPr>
            <w:r w:rsidRPr="008D39E1">
              <w:rPr>
                <w:rFonts w:ascii="Times New Roman" w:hAnsi="Times New Roman"/>
              </w:rPr>
              <w:t>1</w:t>
            </w:r>
          </w:p>
        </w:tc>
        <w:tc>
          <w:tcPr>
            <w:tcW w:w="1624" w:type="dxa"/>
          </w:tcPr>
          <w:p w14:paraId="7C4D0514" w14:textId="7A0C0AB7" w:rsidR="007C7783" w:rsidRPr="008D39E1" w:rsidRDefault="009F34BA" w:rsidP="00935F4D">
            <w:pPr>
              <w:keepNext/>
              <w:rPr>
                <w:rFonts w:ascii="Times New Roman" w:hAnsi="Times New Roman"/>
              </w:rPr>
            </w:pPr>
            <w:r>
              <w:rPr>
                <w:rFonts w:ascii="Times New Roman" w:hAnsi="Times New Roman"/>
              </w:rPr>
              <w:t>I</w:t>
            </w:r>
            <w:r w:rsidR="00E76DC1" w:rsidRPr="008D39E1">
              <w:rPr>
                <w:rFonts w:ascii="Times New Roman" w:hAnsi="Times New Roman"/>
              </w:rPr>
              <w:t>nterregional partner meetings, regional stakeholder group meetings</w:t>
            </w:r>
          </w:p>
        </w:tc>
        <w:tc>
          <w:tcPr>
            <w:tcW w:w="2854" w:type="dxa"/>
          </w:tcPr>
          <w:p w14:paraId="748274FF" w14:textId="5CE2DBE2" w:rsidR="007C7783" w:rsidRPr="008D39E1" w:rsidRDefault="006B6AF0" w:rsidP="00935F4D">
            <w:pPr>
              <w:keepNext/>
              <w:rPr>
                <w:rFonts w:ascii="Times New Roman" w:eastAsia="Calibri" w:hAnsi="Times New Roman"/>
              </w:rPr>
            </w:pPr>
            <w:r w:rsidRPr="008D39E1">
              <w:rPr>
                <w:rFonts w:ascii="Times New Roman" w:hAnsi="Times New Roman"/>
              </w:rPr>
              <w:t xml:space="preserve">Support </w:t>
            </w:r>
            <w:r w:rsidR="00D471F6">
              <w:rPr>
                <w:rFonts w:ascii="Times New Roman" w:hAnsi="Times New Roman"/>
              </w:rPr>
              <w:t>for</w:t>
            </w:r>
            <w:r w:rsidRPr="008D39E1">
              <w:rPr>
                <w:rFonts w:ascii="Times New Roman" w:hAnsi="Times New Roman"/>
              </w:rPr>
              <w:t xml:space="preserve"> the organization </w:t>
            </w:r>
            <w:r w:rsidR="00632F11" w:rsidRPr="008D39E1">
              <w:rPr>
                <w:rFonts w:ascii="Times New Roman" w:hAnsi="Times New Roman"/>
              </w:rPr>
              <w:t xml:space="preserve">of a </w:t>
            </w:r>
            <w:r w:rsidR="00230CDF" w:rsidRPr="008D39E1">
              <w:rPr>
                <w:rFonts w:ascii="Times New Roman" w:hAnsi="Times New Roman"/>
              </w:rPr>
              <w:t>local/regional meeting</w:t>
            </w:r>
            <w:r w:rsidR="00632F11" w:rsidRPr="008D39E1">
              <w:rPr>
                <w:rFonts w:ascii="Times New Roman" w:hAnsi="Times New Roman"/>
              </w:rPr>
              <w:t xml:space="preserve"> for experience exchange with stakeholders </w:t>
            </w:r>
            <w:r w:rsidR="00632F11" w:rsidRPr="008D39E1">
              <w:rPr>
                <w:rFonts w:ascii="Times New Roman" w:eastAsia="Calibri" w:hAnsi="Times New Roman"/>
              </w:rPr>
              <w:t xml:space="preserve">by the provision of indicative services such as: catering, secretarial support and photographic coverage during the event, information material for the participants </w:t>
            </w:r>
            <w:proofErr w:type="spellStart"/>
            <w:r w:rsidR="00632F11" w:rsidRPr="008D39E1">
              <w:rPr>
                <w:rFonts w:ascii="Times New Roman" w:eastAsia="Calibri" w:hAnsi="Times New Roman"/>
              </w:rPr>
              <w:t>e.t.c</w:t>
            </w:r>
            <w:proofErr w:type="spellEnd"/>
          </w:p>
          <w:p w14:paraId="31C8BEDC" w14:textId="4BCF487B" w:rsidR="00230CDF" w:rsidRPr="008D39E1" w:rsidRDefault="00230CDF" w:rsidP="00935F4D">
            <w:pPr>
              <w:keepNext/>
              <w:rPr>
                <w:rFonts w:ascii="Times New Roman" w:hAnsi="Times New Roman"/>
              </w:rPr>
            </w:pPr>
            <w:r w:rsidRPr="008D39E1">
              <w:rPr>
                <w:rFonts w:ascii="Times New Roman" w:eastAsia="Calibri" w:hAnsi="Times New Roman"/>
              </w:rPr>
              <w:t>A report accompanied from the relevant proof material will be submitted by the contractor</w:t>
            </w:r>
          </w:p>
        </w:tc>
        <w:tc>
          <w:tcPr>
            <w:tcW w:w="1208" w:type="dxa"/>
          </w:tcPr>
          <w:p w14:paraId="7D4EDBA7" w14:textId="4FAEE9AA" w:rsidR="007C7783" w:rsidRPr="008D39E1" w:rsidRDefault="007C7783" w:rsidP="00935F4D">
            <w:pPr>
              <w:keepNext/>
              <w:rPr>
                <w:rFonts w:ascii="Times New Roman" w:hAnsi="Times New Roman"/>
              </w:rPr>
            </w:pPr>
            <w:r w:rsidRPr="008D39E1">
              <w:rPr>
                <w:rFonts w:ascii="Times New Roman" w:hAnsi="Times New Roman"/>
              </w:rPr>
              <w:t xml:space="preserve"> Feb 202</w:t>
            </w:r>
            <w:r w:rsidR="00827F99" w:rsidRPr="008D39E1">
              <w:rPr>
                <w:rFonts w:ascii="Times New Roman" w:hAnsi="Times New Roman"/>
              </w:rPr>
              <w:t>6</w:t>
            </w:r>
            <w:r w:rsidRPr="008D39E1">
              <w:rPr>
                <w:rFonts w:ascii="Times New Roman" w:hAnsi="Times New Roman"/>
              </w:rPr>
              <w:t xml:space="preserve"> </w:t>
            </w:r>
          </w:p>
        </w:tc>
        <w:tc>
          <w:tcPr>
            <w:tcW w:w="1647" w:type="dxa"/>
          </w:tcPr>
          <w:p w14:paraId="554D9EC9" w14:textId="2FEFEBF3" w:rsidR="007C7783" w:rsidRPr="008D39E1" w:rsidRDefault="00827F99" w:rsidP="00935F4D">
            <w:pPr>
              <w:keepNext/>
              <w:rPr>
                <w:rFonts w:ascii="Times New Roman" w:hAnsi="Times New Roman"/>
              </w:rPr>
            </w:pPr>
            <w:r w:rsidRPr="008D39E1">
              <w:rPr>
                <w:rFonts w:ascii="Times New Roman" w:hAnsi="Times New Roman"/>
              </w:rPr>
              <w:t>1</w:t>
            </w:r>
            <w:r w:rsidR="007C7783" w:rsidRPr="008D39E1">
              <w:rPr>
                <w:rFonts w:ascii="Times New Roman" w:hAnsi="Times New Roman"/>
              </w:rPr>
              <w:t>.000,00€</w:t>
            </w:r>
          </w:p>
        </w:tc>
      </w:tr>
      <w:tr w:rsidR="007C7783" w:rsidRPr="008D39E1" w14:paraId="4B802BDC" w14:textId="77777777" w:rsidTr="007C7783">
        <w:tc>
          <w:tcPr>
            <w:tcW w:w="825" w:type="dxa"/>
          </w:tcPr>
          <w:p w14:paraId="31D783B4" w14:textId="5D0223A0" w:rsidR="007C7783" w:rsidRPr="008D39E1" w:rsidRDefault="00564C93" w:rsidP="00EF4CFE">
            <w:pPr>
              <w:keepNext/>
              <w:jc w:val="center"/>
              <w:rPr>
                <w:rFonts w:ascii="Times New Roman" w:hAnsi="Times New Roman"/>
              </w:rPr>
            </w:pPr>
            <w:r w:rsidRPr="008D39E1">
              <w:rPr>
                <w:rFonts w:ascii="Times New Roman" w:hAnsi="Times New Roman"/>
              </w:rPr>
              <w:t xml:space="preserve">39 </w:t>
            </w:r>
          </w:p>
        </w:tc>
        <w:tc>
          <w:tcPr>
            <w:tcW w:w="910" w:type="dxa"/>
          </w:tcPr>
          <w:p w14:paraId="0686D4B3" w14:textId="59E7EF63" w:rsidR="007C7783" w:rsidRPr="008D39E1" w:rsidRDefault="007C7783" w:rsidP="00EF4CFE">
            <w:pPr>
              <w:keepNext/>
              <w:jc w:val="center"/>
              <w:rPr>
                <w:rFonts w:ascii="Times New Roman" w:hAnsi="Times New Roman"/>
              </w:rPr>
            </w:pPr>
            <w:r w:rsidRPr="008D39E1">
              <w:rPr>
                <w:rFonts w:ascii="Times New Roman" w:hAnsi="Times New Roman"/>
              </w:rPr>
              <w:t>2</w:t>
            </w:r>
          </w:p>
        </w:tc>
        <w:tc>
          <w:tcPr>
            <w:tcW w:w="1624" w:type="dxa"/>
          </w:tcPr>
          <w:p w14:paraId="7D9A7CDD" w14:textId="4033DEF8" w:rsidR="007C7783" w:rsidRPr="008D39E1" w:rsidRDefault="002F3172" w:rsidP="00935F4D">
            <w:pPr>
              <w:keepNext/>
              <w:rPr>
                <w:rFonts w:ascii="Times New Roman" w:hAnsi="Times New Roman"/>
              </w:rPr>
            </w:pPr>
            <w:r>
              <w:rPr>
                <w:rFonts w:ascii="Times New Roman" w:hAnsi="Times New Roman"/>
              </w:rPr>
              <w:t>A</w:t>
            </w:r>
            <w:r w:rsidR="00564C93" w:rsidRPr="008D39E1">
              <w:rPr>
                <w:rFonts w:ascii="Times New Roman" w:hAnsi="Times New Roman"/>
              </w:rPr>
              <w:t>ssociated policy responsible authority, stakeholders</w:t>
            </w:r>
          </w:p>
        </w:tc>
        <w:tc>
          <w:tcPr>
            <w:tcW w:w="2854" w:type="dxa"/>
          </w:tcPr>
          <w:p w14:paraId="6D86CED2" w14:textId="60BDE764" w:rsidR="000C00E1" w:rsidRPr="008D39E1" w:rsidRDefault="007C7783" w:rsidP="00935F4D">
            <w:pPr>
              <w:keepNext/>
              <w:rPr>
                <w:rFonts w:ascii="Times New Roman" w:hAnsi="Times New Roman"/>
              </w:rPr>
            </w:pPr>
            <w:r w:rsidRPr="008D39E1">
              <w:rPr>
                <w:rFonts w:ascii="Times New Roman" w:hAnsi="Times New Roman"/>
              </w:rPr>
              <w:t xml:space="preserve">The contractor will support the </w:t>
            </w:r>
            <w:r w:rsidR="000C00E1" w:rsidRPr="008D39E1">
              <w:rPr>
                <w:rFonts w:ascii="Times New Roman" w:hAnsi="Times New Roman"/>
              </w:rPr>
              <w:t>RCB</w:t>
            </w:r>
            <w:r w:rsidR="00CC2F82" w:rsidRPr="008D39E1">
              <w:rPr>
                <w:rFonts w:ascii="Times New Roman" w:hAnsi="Times New Roman"/>
              </w:rPr>
              <w:t xml:space="preserve"> for the participation of the selected local </w:t>
            </w:r>
            <w:r w:rsidR="000C00E1" w:rsidRPr="008D39E1">
              <w:rPr>
                <w:rFonts w:ascii="Times New Roman" w:hAnsi="Times New Roman"/>
              </w:rPr>
              <w:t>Stakeholder</w:t>
            </w:r>
            <w:r w:rsidR="00CC2F82" w:rsidRPr="008D39E1">
              <w:rPr>
                <w:rFonts w:ascii="Times New Roman" w:hAnsi="Times New Roman"/>
              </w:rPr>
              <w:t xml:space="preserve"> </w:t>
            </w:r>
            <w:r w:rsidR="0098589C" w:rsidRPr="008D39E1">
              <w:rPr>
                <w:rFonts w:ascii="Times New Roman" w:hAnsi="Times New Roman"/>
              </w:rPr>
              <w:t>in two</w:t>
            </w:r>
            <w:r w:rsidR="00494DD5" w:rsidRPr="008D39E1">
              <w:rPr>
                <w:rFonts w:ascii="Times New Roman" w:hAnsi="Times New Roman"/>
              </w:rPr>
              <w:t xml:space="preserve"> pr</w:t>
            </w:r>
            <w:r w:rsidR="002F3172">
              <w:rPr>
                <w:rFonts w:ascii="Times New Roman" w:hAnsi="Times New Roman"/>
              </w:rPr>
              <w:t>o</w:t>
            </w:r>
            <w:r w:rsidR="00494DD5" w:rsidRPr="008D39E1">
              <w:rPr>
                <w:rFonts w:ascii="Times New Roman" w:hAnsi="Times New Roman"/>
              </w:rPr>
              <w:t xml:space="preserve">ject’s events </w:t>
            </w:r>
            <w:r w:rsidR="0098589C">
              <w:rPr>
                <w:rFonts w:ascii="Times New Roman" w:hAnsi="Times New Roman"/>
              </w:rPr>
              <w:t>where</w:t>
            </w:r>
            <w:r w:rsidR="00494DD5" w:rsidRPr="008D39E1">
              <w:rPr>
                <w:rFonts w:ascii="Times New Roman" w:hAnsi="Times New Roman"/>
              </w:rPr>
              <w:t xml:space="preserve"> t</w:t>
            </w:r>
            <w:r w:rsidR="00373CAF" w:rsidRPr="008D39E1">
              <w:rPr>
                <w:rFonts w:ascii="Times New Roman" w:hAnsi="Times New Roman"/>
              </w:rPr>
              <w:t>he 1</w:t>
            </w:r>
            <w:r w:rsidR="00373CAF" w:rsidRPr="008D39E1">
              <w:rPr>
                <w:rFonts w:ascii="Times New Roman" w:hAnsi="Times New Roman"/>
                <w:vertAlign w:val="superscript"/>
              </w:rPr>
              <w:t>st</w:t>
            </w:r>
            <w:r w:rsidR="00373CAF" w:rsidRPr="008D39E1">
              <w:rPr>
                <w:rFonts w:ascii="Times New Roman" w:hAnsi="Times New Roman"/>
              </w:rPr>
              <w:t xml:space="preserve"> will be held on the 5</w:t>
            </w:r>
            <w:r w:rsidR="00373CAF" w:rsidRPr="008D39E1">
              <w:rPr>
                <w:rFonts w:ascii="Times New Roman" w:hAnsi="Times New Roman"/>
                <w:vertAlign w:val="superscript"/>
              </w:rPr>
              <w:t>th</w:t>
            </w:r>
            <w:r w:rsidR="00373CAF" w:rsidRPr="008D39E1">
              <w:rPr>
                <w:rFonts w:ascii="Times New Roman" w:hAnsi="Times New Roman"/>
              </w:rPr>
              <w:t xml:space="preserve"> </w:t>
            </w:r>
            <w:r w:rsidR="00DD6EE0">
              <w:rPr>
                <w:rFonts w:ascii="Times New Roman" w:hAnsi="Times New Roman"/>
              </w:rPr>
              <w:t>s</w:t>
            </w:r>
            <w:r w:rsidR="00373CAF" w:rsidRPr="008D39E1">
              <w:rPr>
                <w:rFonts w:ascii="Times New Roman" w:hAnsi="Times New Roman"/>
              </w:rPr>
              <w:t>emester and the second on the 8</w:t>
            </w:r>
            <w:r w:rsidR="00373CAF" w:rsidRPr="008D39E1">
              <w:rPr>
                <w:rFonts w:ascii="Times New Roman" w:hAnsi="Times New Roman"/>
                <w:vertAlign w:val="superscript"/>
              </w:rPr>
              <w:t>th</w:t>
            </w:r>
            <w:r w:rsidR="00373CAF" w:rsidRPr="008D39E1">
              <w:rPr>
                <w:rFonts w:ascii="Times New Roman" w:hAnsi="Times New Roman"/>
              </w:rPr>
              <w:t xml:space="preserve"> semester. The </w:t>
            </w:r>
            <w:r w:rsidR="00CC5BF4" w:rsidRPr="008D39E1">
              <w:rPr>
                <w:rFonts w:ascii="Times New Roman" w:hAnsi="Times New Roman"/>
              </w:rPr>
              <w:t>contractor will cover</w:t>
            </w:r>
            <w:r w:rsidR="009D3B38">
              <w:rPr>
                <w:rFonts w:ascii="Times New Roman" w:hAnsi="Times New Roman"/>
              </w:rPr>
              <w:t xml:space="preserve"> the travel cost</w:t>
            </w:r>
            <w:r w:rsidR="00BA2998">
              <w:rPr>
                <w:rFonts w:ascii="Times New Roman" w:hAnsi="Times New Roman"/>
              </w:rPr>
              <w:t xml:space="preserve"> of </w:t>
            </w:r>
            <w:r w:rsidR="00CC5BF4" w:rsidRPr="008D39E1">
              <w:rPr>
                <w:rFonts w:ascii="Times New Roman" w:hAnsi="Times New Roman"/>
              </w:rPr>
              <w:t xml:space="preserve">1-2 </w:t>
            </w:r>
            <w:r w:rsidR="004352A4" w:rsidRPr="008D39E1">
              <w:rPr>
                <w:rFonts w:ascii="Times New Roman" w:hAnsi="Times New Roman"/>
              </w:rPr>
              <w:t>stakeholders for each event</w:t>
            </w:r>
            <w:r w:rsidR="00DD6EE0">
              <w:rPr>
                <w:rFonts w:ascii="Times New Roman" w:hAnsi="Times New Roman"/>
              </w:rPr>
              <w:t>.</w:t>
            </w:r>
          </w:p>
          <w:p w14:paraId="2AB52013" w14:textId="32422E4B" w:rsidR="007C7783" w:rsidRPr="008D39E1" w:rsidRDefault="00057C0F" w:rsidP="00057C0F">
            <w:pPr>
              <w:keepNext/>
              <w:rPr>
                <w:rFonts w:ascii="Times New Roman" w:hAnsi="Times New Roman"/>
              </w:rPr>
            </w:pPr>
            <w:r w:rsidRPr="008D39E1">
              <w:rPr>
                <w:rFonts w:ascii="Times New Roman" w:eastAsia="Calibri" w:hAnsi="Times New Roman"/>
              </w:rPr>
              <w:t>A report accompanied from the relevant proof material will be submitted by the contractor</w:t>
            </w:r>
            <w:r w:rsidR="007C7783" w:rsidRPr="008D39E1">
              <w:rPr>
                <w:rFonts w:ascii="Times New Roman" w:hAnsi="Times New Roman"/>
              </w:rPr>
              <w:t xml:space="preserve"> </w:t>
            </w:r>
          </w:p>
        </w:tc>
        <w:tc>
          <w:tcPr>
            <w:tcW w:w="1208" w:type="dxa"/>
          </w:tcPr>
          <w:p w14:paraId="019C4110" w14:textId="542C0ADA" w:rsidR="007C7783" w:rsidRPr="008D39E1" w:rsidRDefault="008E3738" w:rsidP="00935F4D">
            <w:pPr>
              <w:keepNext/>
              <w:rPr>
                <w:rFonts w:ascii="Times New Roman" w:hAnsi="Times New Roman"/>
              </w:rPr>
            </w:pPr>
            <w:r w:rsidRPr="008D39E1">
              <w:rPr>
                <w:rFonts w:ascii="Times New Roman" w:hAnsi="Times New Roman"/>
              </w:rPr>
              <w:t xml:space="preserve">Feb 2027 </w:t>
            </w:r>
            <w:r w:rsidR="007C7783" w:rsidRPr="008D39E1">
              <w:rPr>
                <w:rFonts w:ascii="Times New Roman" w:hAnsi="Times New Roman"/>
              </w:rPr>
              <w:t xml:space="preserve"> </w:t>
            </w:r>
          </w:p>
        </w:tc>
        <w:tc>
          <w:tcPr>
            <w:tcW w:w="1647" w:type="dxa"/>
          </w:tcPr>
          <w:p w14:paraId="6278B337" w14:textId="193B6E5D" w:rsidR="007C7783" w:rsidRPr="008D39E1" w:rsidRDefault="001663CD" w:rsidP="00935F4D">
            <w:pPr>
              <w:keepNext/>
              <w:rPr>
                <w:rFonts w:ascii="Times New Roman" w:hAnsi="Times New Roman"/>
              </w:rPr>
            </w:pPr>
            <w:r w:rsidRPr="008D39E1">
              <w:rPr>
                <w:rFonts w:ascii="Times New Roman" w:hAnsi="Times New Roman"/>
              </w:rPr>
              <w:t>4</w:t>
            </w:r>
            <w:r w:rsidR="007C7783" w:rsidRPr="008D39E1">
              <w:rPr>
                <w:rFonts w:ascii="Times New Roman" w:hAnsi="Times New Roman"/>
              </w:rPr>
              <w:t>.000,00€</w:t>
            </w:r>
          </w:p>
        </w:tc>
      </w:tr>
      <w:tr w:rsidR="007C7783" w:rsidRPr="008D39E1" w14:paraId="6CB34250" w14:textId="77777777" w:rsidTr="007C7783">
        <w:tc>
          <w:tcPr>
            <w:tcW w:w="825" w:type="dxa"/>
          </w:tcPr>
          <w:p w14:paraId="6731134E" w14:textId="48301218" w:rsidR="007C7783" w:rsidRPr="008D39E1" w:rsidRDefault="00F37D41" w:rsidP="00EF4CFE">
            <w:pPr>
              <w:keepNext/>
              <w:jc w:val="center"/>
              <w:rPr>
                <w:rFonts w:ascii="Times New Roman" w:hAnsi="Times New Roman"/>
              </w:rPr>
            </w:pPr>
            <w:r w:rsidRPr="008D39E1">
              <w:rPr>
                <w:rFonts w:ascii="Times New Roman" w:hAnsi="Times New Roman"/>
              </w:rPr>
              <w:t>40</w:t>
            </w:r>
          </w:p>
        </w:tc>
        <w:tc>
          <w:tcPr>
            <w:tcW w:w="910" w:type="dxa"/>
          </w:tcPr>
          <w:p w14:paraId="0F1F64ED" w14:textId="4CF17C0E" w:rsidR="007C7783" w:rsidRPr="008D39E1" w:rsidRDefault="007C7783" w:rsidP="00EF4CFE">
            <w:pPr>
              <w:keepNext/>
              <w:jc w:val="center"/>
              <w:rPr>
                <w:rFonts w:ascii="Times New Roman" w:hAnsi="Times New Roman"/>
              </w:rPr>
            </w:pPr>
            <w:r w:rsidRPr="008D39E1">
              <w:rPr>
                <w:rFonts w:ascii="Times New Roman" w:hAnsi="Times New Roman"/>
              </w:rPr>
              <w:t>3</w:t>
            </w:r>
          </w:p>
        </w:tc>
        <w:tc>
          <w:tcPr>
            <w:tcW w:w="1624" w:type="dxa"/>
          </w:tcPr>
          <w:p w14:paraId="426F8EF2" w14:textId="3332C1C4" w:rsidR="007C7783" w:rsidRPr="008D39E1" w:rsidRDefault="00C922A1" w:rsidP="00935F4D">
            <w:pPr>
              <w:keepNext/>
              <w:rPr>
                <w:rFonts w:ascii="Times New Roman" w:hAnsi="Times New Roman"/>
              </w:rPr>
            </w:pPr>
            <w:r w:rsidRPr="008D39E1">
              <w:rPr>
                <w:rFonts w:ascii="Times New Roman" w:hAnsi="Times New Roman"/>
              </w:rPr>
              <w:t xml:space="preserve">Local Assessment report on the state of the art of women employment in STEM in </w:t>
            </w:r>
            <w:r w:rsidR="00406595" w:rsidRPr="008D39E1">
              <w:rPr>
                <w:rFonts w:ascii="Times New Roman" w:hAnsi="Times New Roman"/>
              </w:rPr>
              <w:t>the region</w:t>
            </w:r>
            <w:r w:rsidRPr="008D39E1">
              <w:rPr>
                <w:rFonts w:ascii="Times New Roman" w:hAnsi="Times New Roman"/>
              </w:rPr>
              <w:t>.</w:t>
            </w:r>
          </w:p>
        </w:tc>
        <w:tc>
          <w:tcPr>
            <w:tcW w:w="2854" w:type="dxa"/>
          </w:tcPr>
          <w:p w14:paraId="4CCBB241" w14:textId="359F3C3A" w:rsidR="007C7783" w:rsidRPr="008D39E1" w:rsidRDefault="00406595" w:rsidP="00F30CAB">
            <w:pPr>
              <w:keepNext/>
              <w:rPr>
                <w:rFonts w:ascii="Times New Roman" w:hAnsi="Times New Roman"/>
              </w:rPr>
            </w:pPr>
            <w:r w:rsidRPr="008D39E1">
              <w:rPr>
                <w:rFonts w:ascii="Times New Roman" w:hAnsi="Times New Roman"/>
              </w:rPr>
              <w:t xml:space="preserve">Elaboration of a Local Assessment report on the state of the art of women employment in STEM </w:t>
            </w:r>
            <w:r w:rsidR="009B7105">
              <w:rPr>
                <w:rFonts w:ascii="Times New Roman" w:hAnsi="Times New Roman"/>
              </w:rPr>
              <w:t xml:space="preserve">sector </w:t>
            </w:r>
            <w:r w:rsidRPr="008D39E1">
              <w:rPr>
                <w:rFonts w:ascii="Times New Roman" w:hAnsi="Times New Roman"/>
              </w:rPr>
              <w:t>in the region of Berat</w:t>
            </w:r>
          </w:p>
        </w:tc>
        <w:tc>
          <w:tcPr>
            <w:tcW w:w="1208" w:type="dxa"/>
          </w:tcPr>
          <w:p w14:paraId="3D82475F" w14:textId="0508797B" w:rsidR="007C7783" w:rsidRPr="008D39E1" w:rsidRDefault="00693ED2" w:rsidP="00935F4D">
            <w:pPr>
              <w:keepNext/>
              <w:rPr>
                <w:rFonts w:ascii="Times New Roman" w:hAnsi="Times New Roman"/>
              </w:rPr>
            </w:pPr>
            <w:r>
              <w:rPr>
                <w:rFonts w:ascii="Times New Roman" w:hAnsi="Times New Roman"/>
              </w:rPr>
              <w:t>Within one month since the singing of the contract</w:t>
            </w:r>
            <w:r w:rsidR="007C7783" w:rsidRPr="008D39E1">
              <w:rPr>
                <w:rFonts w:ascii="Times New Roman" w:hAnsi="Times New Roman"/>
              </w:rPr>
              <w:t xml:space="preserve"> </w:t>
            </w:r>
          </w:p>
        </w:tc>
        <w:tc>
          <w:tcPr>
            <w:tcW w:w="1647" w:type="dxa"/>
          </w:tcPr>
          <w:p w14:paraId="49F8E698" w14:textId="3823A14F" w:rsidR="007C7783" w:rsidRPr="008D39E1" w:rsidRDefault="0002177C" w:rsidP="00935F4D">
            <w:pPr>
              <w:keepNext/>
              <w:rPr>
                <w:rFonts w:ascii="Times New Roman" w:hAnsi="Times New Roman"/>
              </w:rPr>
            </w:pPr>
            <w:r w:rsidRPr="008D39E1">
              <w:rPr>
                <w:rFonts w:ascii="Times New Roman" w:hAnsi="Times New Roman"/>
              </w:rPr>
              <w:t>5</w:t>
            </w:r>
            <w:r w:rsidR="007C7783" w:rsidRPr="008D39E1">
              <w:rPr>
                <w:rFonts w:ascii="Times New Roman" w:hAnsi="Times New Roman"/>
              </w:rPr>
              <w:t>.000,00€</w:t>
            </w:r>
          </w:p>
        </w:tc>
      </w:tr>
      <w:tr w:rsidR="007C7783" w:rsidRPr="008D39E1" w14:paraId="5CCF8FC6" w14:textId="77777777" w:rsidTr="007C7783">
        <w:tc>
          <w:tcPr>
            <w:tcW w:w="825" w:type="dxa"/>
          </w:tcPr>
          <w:p w14:paraId="2CEA9D8E" w14:textId="360CF184" w:rsidR="007C7783" w:rsidRPr="008D39E1" w:rsidRDefault="00F0155D" w:rsidP="00EF4CFE">
            <w:pPr>
              <w:keepNext/>
              <w:jc w:val="center"/>
              <w:rPr>
                <w:rFonts w:ascii="Times New Roman" w:hAnsi="Times New Roman"/>
              </w:rPr>
            </w:pPr>
            <w:r w:rsidRPr="008D39E1">
              <w:rPr>
                <w:rFonts w:ascii="Times New Roman" w:hAnsi="Times New Roman"/>
              </w:rPr>
              <w:t>41</w:t>
            </w:r>
          </w:p>
        </w:tc>
        <w:tc>
          <w:tcPr>
            <w:tcW w:w="910" w:type="dxa"/>
          </w:tcPr>
          <w:p w14:paraId="3403E2E3" w14:textId="5BB79561" w:rsidR="007C7783" w:rsidRPr="008D39E1" w:rsidRDefault="007C7783" w:rsidP="00EF4CFE">
            <w:pPr>
              <w:keepNext/>
              <w:jc w:val="center"/>
              <w:rPr>
                <w:rFonts w:ascii="Times New Roman" w:hAnsi="Times New Roman"/>
              </w:rPr>
            </w:pPr>
            <w:r w:rsidRPr="008D39E1">
              <w:rPr>
                <w:rFonts w:ascii="Times New Roman" w:hAnsi="Times New Roman"/>
              </w:rPr>
              <w:t>4</w:t>
            </w:r>
          </w:p>
        </w:tc>
        <w:tc>
          <w:tcPr>
            <w:tcW w:w="1624" w:type="dxa"/>
          </w:tcPr>
          <w:p w14:paraId="1423E0A1" w14:textId="67D173BD" w:rsidR="007C7783" w:rsidRPr="008D39E1" w:rsidRDefault="00F0155D" w:rsidP="00935F4D">
            <w:pPr>
              <w:keepNext/>
              <w:rPr>
                <w:rFonts w:ascii="Times New Roman" w:hAnsi="Times New Roman"/>
              </w:rPr>
            </w:pPr>
            <w:r w:rsidRPr="008D39E1">
              <w:rPr>
                <w:rFonts w:ascii="Times New Roman" w:hAnsi="Times New Roman"/>
              </w:rPr>
              <w:t>regional and interregional dissemination events</w:t>
            </w:r>
          </w:p>
        </w:tc>
        <w:tc>
          <w:tcPr>
            <w:tcW w:w="2854" w:type="dxa"/>
          </w:tcPr>
          <w:p w14:paraId="2EA11314" w14:textId="77777777" w:rsidR="007C7783" w:rsidRPr="008D39E1" w:rsidRDefault="006911B1" w:rsidP="009029A0">
            <w:pPr>
              <w:keepNext/>
              <w:rPr>
                <w:rFonts w:ascii="Times New Roman" w:hAnsi="Times New Roman"/>
              </w:rPr>
            </w:pPr>
            <w:r w:rsidRPr="008D39E1">
              <w:rPr>
                <w:rFonts w:ascii="Times New Roman" w:hAnsi="Times New Roman"/>
              </w:rPr>
              <w:t>Support for the organization of</w:t>
            </w:r>
            <w:r w:rsidR="00426B07" w:rsidRPr="008D39E1">
              <w:rPr>
                <w:rFonts w:ascii="Times New Roman" w:hAnsi="Times New Roman"/>
              </w:rPr>
              <w:t xml:space="preserve"> a regional </w:t>
            </w:r>
            <w:r w:rsidR="009029A0" w:rsidRPr="008D39E1">
              <w:rPr>
                <w:rFonts w:ascii="Times New Roman" w:hAnsi="Times New Roman"/>
              </w:rPr>
              <w:t>info day</w:t>
            </w:r>
            <w:r w:rsidR="00426B07" w:rsidRPr="008D39E1">
              <w:rPr>
                <w:rFonts w:ascii="Times New Roman" w:hAnsi="Times New Roman"/>
              </w:rPr>
              <w:t xml:space="preserve"> event </w:t>
            </w:r>
            <w:r w:rsidRPr="008D39E1">
              <w:rPr>
                <w:rFonts w:ascii="Times New Roman" w:hAnsi="Times New Roman"/>
              </w:rPr>
              <w:t xml:space="preserve">by the provision of indicative services such as: catering, secretarial support and photographic coverage during the event, information material for the participants </w:t>
            </w:r>
            <w:proofErr w:type="spellStart"/>
            <w:r w:rsidRPr="008D39E1">
              <w:rPr>
                <w:rFonts w:ascii="Times New Roman" w:hAnsi="Times New Roman"/>
              </w:rPr>
              <w:t>e.t.c</w:t>
            </w:r>
            <w:proofErr w:type="spellEnd"/>
          </w:p>
          <w:p w14:paraId="3F6D42E0" w14:textId="7465B191" w:rsidR="000E7CF7" w:rsidRPr="008D39E1" w:rsidRDefault="000E7CF7" w:rsidP="009029A0">
            <w:pPr>
              <w:keepNext/>
              <w:rPr>
                <w:rFonts w:ascii="Times New Roman" w:hAnsi="Times New Roman"/>
              </w:rPr>
            </w:pPr>
            <w:r w:rsidRPr="008D39E1">
              <w:rPr>
                <w:rFonts w:ascii="Times New Roman" w:eastAsia="Calibri" w:hAnsi="Times New Roman"/>
              </w:rPr>
              <w:t>A report accompanied from the relevant proof material will be submitted by the contractor</w:t>
            </w:r>
          </w:p>
        </w:tc>
        <w:tc>
          <w:tcPr>
            <w:tcW w:w="1208" w:type="dxa"/>
          </w:tcPr>
          <w:p w14:paraId="5DAB62AA" w14:textId="2AB0AC07" w:rsidR="007C7783" w:rsidRPr="008D39E1" w:rsidRDefault="000E7CF7" w:rsidP="00935F4D">
            <w:pPr>
              <w:keepNext/>
              <w:rPr>
                <w:rFonts w:ascii="Times New Roman" w:hAnsi="Times New Roman"/>
              </w:rPr>
            </w:pPr>
            <w:r w:rsidRPr="008D39E1">
              <w:rPr>
                <w:rFonts w:ascii="Times New Roman" w:hAnsi="Times New Roman"/>
              </w:rPr>
              <w:t xml:space="preserve">Feb 2027  </w:t>
            </w:r>
          </w:p>
        </w:tc>
        <w:tc>
          <w:tcPr>
            <w:tcW w:w="1647" w:type="dxa"/>
          </w:tcPr>
          <w:p w14:paraId="12F5050D" w14:textId="5A02ADF4" w:rsidR="007C7783" w:rsidRPr="008D39E1" w:rsidRDefault="00F0155D" w:rsidP="00935F4D">
            <w:pPr>
              <w:keepNext/>
              <w:rPr>
                <w:rFonts w:ascii="Times New Roman" w:hAnsi="Times New Roman"/>
              </w:rPr>
            </w:pPr>
            <w:r w:rsidRPr="008D39E1">
              <w:rPr>
                <w:rFonts w:ascii="Times New Roman" w:hAnsi="Times New Roman"/>
              </w:rPr>
              <w:t>1.5</w:t>
            </w:r>
            <w:r w:rsidR="007C7783" w:rsidRPr="008D39E1">
              <w:rPr>
                <w:rFonts w:ascii="Times New Roman" w:hAnsi="Times New Roman"/>
              </w:rPr>
              <w:t>00,00€</w:t>
            </w:r>
          </w:p>
        </w:tc>
      </w:tr>
      <w:tr w:rsidR="007C7783" w:rsidRPr="008D39E1" w14:paraId="64210968" w14:textId="77777777" w:rsidTr="007C7783">
        <w:tc>
          <w:tcPr>
            <w:tcW w:w="825" w:type="dxa"/>
          </w:tcPr>
          <w:p w14:paraId="610C387C" w14:textId="10AAAE81" w:rsidR="007C7783" w:rsidRPr="008D39E1" w:rsidRDefault="008114C9" w:rsidP="00EF4CFE">
            <w:pPr>
              <w:keepNext/>
              <w:jc w:val="center"/>
              <w:rPr>
                <w:rFonts w:ascii="Times New Roman" w:hAnsi="Times New Roman"/>
              </w:rPr>
            </w:pPr>
            <w:r w:rsidRPr="008D39E1">
              <w:rPr>
                <w:rFonts w:ascii="Times New Roman" w:hAnsi="Times New Roman"/>
              </w:rPr>
              <w:lastRenderedPageBreak/>
              <w:t>42</w:t>
            </w:r>
          </w:p>
        </w:tc>
        <w:tc>
          <w:tcPr>
            <w:tcW w:w="910" w:type="dxa"/>
          </w:tcPr>
          <w:p w14:paraId="16DFC0A2" w14:textId="1BC7F4EF" w:rsidR="007C7783" w:rsidRPr="008D39E1" w:rsidRDefault="007C7783" w:rsidP="00EF4CFE">
            <w:pPr>
              <w:keepNext/>
              <w:jc w:val="center"/>
              <w:rPr>
                <w:rFonts w:ascii="Times New Roman" w:hAnsi="Times New Roman"/>
              </w:rPr>
            </w:pPr>
            <w:r w:rsidRPr="008D39E1">
              <w:rPr>
                <w:rFonts w:ascii="Times New Roman" w:hAnsi="Times New Roman"/>
              </w:rPr>
              <w:t>5</w:t>
            </w:r>
          </w:p>
        </w:tc>
        <w:tc>
          <w:tcPr>
            <w:tcW w:w="1624" w:type="dxa"/>
          </w:tcPr>
          <w:p w14:paraId="20EDCB6A" w14:textId="02E3768B" w:rsidR="007C7783" w:rsidRPr="008D39E1" w:rsidRDefault="00F54EFF" w:rsidP="00935F4D">
            <w:pPr>
              <w:keepNext/>
              <w:rPr>
                <w:rFonts w:ascii="Times New Roman" w:hAnsi="Times New Roman"/>
              </w:rPr>
            </w:pPr>
            <w:r w:rsidRPr="008D39E1">
              <w:rPr>
                <w:rFonts w:ascii="Times New Roman" w:hAnsi="Times New Roman"/>
              </w:rPr>
              <w:t>Project banner, leaflets, roll-up, notepads.</w:t>
            </w:r>
          </w:p>
        </w:tc>
        <w:tc>
          <w:tcPr>
            <w:tcW w:w="2854" w:type="dxa"/>
          </w:tcPr>
          <w:p w14:paraId="6C83DC43" w14:textId="162E0D35" w:rsidR="00F54EFF" w:rsidRPr="008D39E1" w:rsidRDefault="007C7783" w:rsidP="00935F4D">
            <w:pPr>
              <w:keepNext/>
              <w:rPr>
                <w:rFonts w:ascii="Times New Roman" w:eastAsia="Calibri" w:hAnsi="Times New Roman"/>
              </w:rPr>
            </w:pPr>
            <w:r w:rsidRPr="008D39E1">
              <w:rPr>
                <w:rFonts w:ascii="Times New Roman" w:eastAsia="Calibri" w:hAnsi="Times New Roman"/>
              </w:rPr>
              <w:t xml:space="preserve">Support </w:t>
            </w:r>
            <w:r w:rsidR="00A13871">
              <w:rPr>
                <w:rFonts w:ascii="Times New Roman" w:eastAsia="Calibri" w:hAnsi="Times New Roman"/>
              </w:rPr>
              <w:t xml:space="preserve">to the production </w:t>
            </w:r>
            <w:r w:rsidR="00D26652">
              <w:rPr>
                <w:rFonts w:ascii="Times New Roman" w:eastAsia="Calibri" w:hAnsi="Times New Roman"/>
              </w:rPr>
              <w:t xml:space="preserve">of </w:t>
            </w:r>
            <w:r w:rsidR="00D26652" w:rsidRPr="008D39E1">
              <w:rPr>
                <w:rFonts w:ascii="Times New Roman" w:eastAsia="Calibri" w:hAnsi="Times New Roman"/>
              </w:rPr>
              <w:t>the</w:t>
            </w:r>
            <w:r w:rsidR="00663C66" w:rsidRPr="008D39E1">
              <w:rPr>
                <w:rFonts w:ascii="Times New Roman" w:eastAsia="Calibri" w:hAnsi="Times New Roman"/>
              </w:rPr>
              <w:t xml:space="preserve"> project’s communication material that will be composed by the following items and </w:t>
            </w:r>
            <w:r w:rsidR="004D50AD" w:rsidRPr="008D39E1">
              <w:rPr>
                <w:rFonts w:ascii="Times New Roman" w:eastAsia="Calibri" w:hAnsi="Times New Roman"/>
              </w:rPr>
              <w:t>quantities:</w:t>
            </w:r>
          </w:p>
          <w:p w14:paraId="58A8B643" w14:textId="5D418CA4" w:rsidR="004D50AD" w:rsidRPr="008D39E1" w:rsidRDefault="004D50AD" w:rsidP="00B07F22">
            <w:pPr>
              <w:pStyle w:val="ListParagraph"/>
              <w:keepNext/>
              <w:numPr>
                <w:ilvl w:val="0"/>
                <w:numId w:val="34"/>
              </w:numPr>
              <w:rPr>
                <w:rFonts w:ascii="Times New Roman" w:hAnsi="Times New Roman"/>
                <w:sz w:val="20"/>
                <w:szCs w:val="20"/>
              </w:rPr>
            </w:pPr>
            <w:r w:rsidRPr="008D39E1">
              <w:rPr>
                <w:rFonts w:ascii="Times New Roman" w:hAnsi="Times New Roman"/>
                <w:sz w:val="20"/>
                <w:szCs w:val="20"/>
              </w:rPr>
              <w:t>One (1) roll up banner</w:t>
            </w:r>
          </w:p>
          <w:p w14:paraId="17BED3A6" w14:textId="1DEC0B21" w:rsidR="004D50AD" w:rsidRPr="008D39E1" w:rsidRDefault="009C5EC7" w:rsidP="00B07F22">
            <w:pPr>
              <w:pStyle w:val="ListParagraph"/>
              <w:keepNext/>
              <w:numPr>
                <w:ilvl w:val="0"/>
                <w:numId w:val="34"/>
              </w:numPr>
              <w:rPr>
                <w:rFonts w:ascii="Times New Roman" w:hAnsi="Times New Roman"/>
                <w:sz w:val="20"/>
                <w:szCs w:val="20"/>
              </w:rPr>
            </w:pPr>
            <w:r w:rsidRPr="008D39E1">
              <w:rPr>
                <w:rFonts w:ascii="Times New Roman" w:hAnsi="Times New Roman"/>
                <w:sz w:val="20"/>
                <w:szCs w:val="20"/>
              </w:rPr>
              <w:t xml:space="preserve">One hundred (100) leaf lets </w:t>
            </w:r>
          </w:p>
          <w:p w14:paraId="08E61EF9" w14:textId="4653DDF4" w:rsidR="00552643" w:rsidRPr="008D39E1" w:rsidRDefault="00552643" w:rsidP="00B07F22">
            <w:pPr>
              <w:pStyle w:val="ListParagraph"/>
              <w:keepNext/>
              <w:numPr>
                <w:ilvl w:val="0"/>
                <w:numId w:val="34"/>
              </w:numPr>
              <w:rPr>
                <w:rFonts w:ascii="Times New Roman" w:hAnsi="Times New Roman"/>
                <w:sz w:val="20"/>
                <w:szCs w:val="20"/>
              </w:rPr>
            </w:pPr>
            <w:r w:rsidRPr="008D39E1">
              <w:rPr>
                <w:rFonts w:ascii="Times New Roman" w:hAnsi="Times New Roman"/>
                <w:sz w:val="20"/>
                <w:szCs w:val="20"/>
              </w:rPr>
              <w:t xml:space="preserve">One hundred (100) notepads </w:t>
            </w:r>
          </w:p>
          <w:p w14:paraId="3B444360" w14:textId="6097855C" w:rsidR="00552643" w:rsidRPr="008D39E1" w:rsidRDefault="001A15A9" w:rsidP="00B07F22">
            <w:pPr>
              <w:pStyle w:val="ListParagraph"/>
              <w:keepNext/>
              <w:numPr>
                <w:ilvl w:val="0"/>
                <w:numId w:val="34"/>
              </w:numPr>
              <w:rPr>
                <w:rFonts w:ascii="Times New Roman" w:hAnsi="Times New Roman"/>
                <w:sz w:val="20"/>
                <w:szCs w:val="20"/>
              </w:rPr>
            </w:pPr>
            <w:r w:rsidRPr="008D39E1">
              <w:rPr>
                <w:rFonts w:ascii="Times New Roman" w:hAnsi="Times New Roman"/>
                <w:sz w:val="20"/>
                <w:szCs w:val="20"/>
              </w:rPr>
              <w:t xml:space="preserve">One hundred (100) pens </w:t>
            </w:r>
          </w:p>
          <w:p w14:paraId="5DA15CB3" w14:textId="4FFD212D" w:rsidR="007C7783" w:rsidRPr="008D39E1" w:rsidRDefault="001E3990" w:rsidP="00935F4D">
            <w:pPr>
              <w:keepNext/>
              <w:rPr>
                <w:rFonts w:ascii="Times New Roman" w:eastAsia="Calibri" w:hAnsi="Times New Roman"/>
              </w:rPr>
            </w:pPr>
            <w:r w:rsidRPr="008D39E1">
              <w:rPr>
                <w:rFonts w:ascii="Times New Roman" w:eastAsia="Calibri" w:hAnsi="Times New Roman"/>
              </w:rPr>
              <w:t xml:space="preserve">All the produced communication material </w:t>
            </w:r>
            <w:r w:rsidR="00D26652" w:rsidRPr="008D39E1">
              <w:rPr>
                <w:rFonts w:ascii="Times New Roman" w:eastAsia="Calibri" w:hAnsi="Times New Roman"/>
              </w:rPr>
              <w:t>must</w:t>
            </w:r>
            <w:r w:rsidR="00E407A6" w:rsidRPr="008D39E1">
              <w:rPr>
                <w:rFonts w:ascii="Times New Roman" w:eastAsia="Calibri" w:hAnsi="Times New Roman"/>
              </w:rPr>
              <w:t xml:space="preserve"> respect</w:t>
            </w:r>
            <w:r w:rsidR="00B07F22" w:rsidRPr="008D39E1">
              <w:rPr>
                <w:rFonts w:ascii="Times New Roman" w:eastAsia="Calibri" w:hAnsi="Times New Roman"/>
              </w:rPr>
              <w:t xml:space="preserve"> the </w:t>
            </w:r>
            <w:r w:rsidR="00E60589" w:rsidRPr="008D39E1">
              <w:rPr>
                <w:rFonts w:ascii="Times New Roman" w:eastAsia="Calibri" w:hAnsi="Times New Roman"/>
              </w:rPr>
              <w:t>rules imposed by the Interreg Europe</w:t>
            </w:r>
            <w:r w:rsidR="00E407A6" w:rsidRPr="008D39E1">
              <w:rPr>
                <w:rFonts w:ascii="Times New Roman" w:eastAsia="Calibri" w:hAnsi="Times New Roman"/>
              </w:rPr>
              <w:t xml:space="preserve"> programme</w:t>
            </w:r>
            <w:r w:rsidR="00E60589" w:rsidRPr="008D39E1">
              <w:rPr>
                <w:rFonts w:ascii="Times New Roman" w:eastAsia="Calibri" w:hAnsi="Times New Roman"/>
              </w:rPr>
              <w:t xml:space="preserve"> communication manual</w:t>
            </w:r>
          </w:p>
        </w:tc>
        <w:tc>
          <w:tcPr>
            <w:tcW w:w="1208" w:type="dxa"/>
          </w:tcPr>
          <w:p w14:paraId="126E2BE7" w14:textId="4496452C" w:rsidR="007C7783" w:rsidRPr="008D39E1" w:rsidRDefault="00693ED2" w:rsidP="00935F4D">
            <w:pPr>
              <w:keepNext/>
              <w:rPr>
                <w:rFonts w:ascii="Times New Roman" w:hAnsi="Times New Roman"/>
              </w:rPr>
            </w:pPr>
            <w:r>
              <w:rPr>
                <w:rFonts w:ascii="Times New Roman" w:hAnsi="Times New Roman"/>
              </w:rPr>
              <w:t>Within one month since the singing of the contract</w:t>
            </w:r>
          </w:p>
        </w:tc>
        <w:tc>
          <w:tcPr>
            <w:tcW w:w="1647" w:type="dxa"/>
          </w:tcPr>
          <w:p w14:paraId="2796ED79" w14:textId="228D73F5" w:rsidR="007C7783" w:rsidRPr="008D39E1" w:rsidRDefault="007C7783" w:rsidP="00935F4D">
            <w:pPr>
              <w:keepNext/>
              <w:rPr>
                <w:rFonts w:ascii="Times New Roman" w:hAnsi="Times New Roman"/>
              </w:rPr>
            </w:pPr>
            <w:r w:rsidRPr="008D39E1">
              <w:rPr>
                <w:rFonts w:ascii="Times New Roman" w:hAnsi="Times New Roman"/>
              </w:rPr>
              <w:t>1.</w:t>
            </w:r>
            <w:r w:rsidR="008114C9" w:rsidRPr="008D39E1">
              <w:rPr>
                <w:rFonts w:ascii="Times New Roman" w:hAnsi="Times New Roman"/>
              </w:rPr>
              <w:t>0</w:t>
            </w:r>
            <w:r w:rsidRPr="008D39E1">
              <w:rPr>
                <w:rFonts w:ascii="Times New Roman" w:hAnsi="Times New Roman"/>
              </w:rPr>
              <w:t>00,00€</w:t>
            </w:r>
          </w:p>
        </w:tc>
      </w:tr>
      <w:tr w:rsidR="006A39C3" w:rsidRPr="008D39E1" w14:paraId="75CAF09B" w14:textId="77777777" w:rsidTr="007C7783">
        <w:tc>
          <w:tcPr>
            <w:tcW w:w="825" w:type="dxa"/>
          </w:tcPr>
          <w:p w14:paraId="3F4DE844" w14:textId="433B9870" w:rsidR="006A39C3" w:rsidRPr="008D39E1" w:rsidRDefault="006A39C3" w:rsidP="006A39C3">
            <w:pPr>
              <w:keepNext/>
              <w:jc w:val="center"/>
              <w:rPr>
                <w:rFonts w:ascii="Times New Roman" w:hAnsi="Times New Roman"/>
              </w:rPr>
            </w:pPr>
            <w:r w:rsidRPr="008D39E1">
              <w:rPr>
                <w:rFonts w:ascii="Times New Roman" w:hAnsi="Times New Roman"/>
              </w:rPr>
              <w:t>43</w:t>
            </w:r>
          </w:p>
        </w:tc>
        <w:tc>
          <w:tcPr>
            <w:tcW w:w="910" w:type="dxa"/>
          </w:tcPr>
          <w:p w14:paraId="1D9DB8B1" w14:textId="56C0D8E7" w:rsidR="006A39C3" w:rsidRPr="008D39E1" w:rsidRDefault="006A39C3" w:rsidP="006A39C3">
            <w:pPr>
              <w:keepNext/>
              <w:jc w:val="center"/>
              <w:rPr>
                <w:rFonts w:ascii="Times New Roman" w:hAnsi="Times New Roman"/>
              </w:rPr>
            </w:pPr>
            <w:r w:rsidRPr="008D39E1">
              <w:rPr>
                <w:rFonts w:ascii="Times New Roman" w:hAnsi="Times New Roman"/>
              </w:rPr>
              <w:t>6</w:t>
            </w:r>
          </w:p>
        </w:tc>
        <w:tc>
          <w:tcPr>
            <w:tcW w:w="1624" w:type="dxa"/>
          </w:tcPr>
          <w:p w14:paraId="46C329D4" w14:textId="0E527093" w:rsidR="006A39C3" w:rsidRPr="008D39E1" w:rsidRDefault="0092558D" w:rsidP="006A39C3">
            <w:pPr>
              <w:keepNext/>
              <w:rPr>
                <w:rFonts w:ascii="Times New Roman" w:hAnsi="Times New Roman"/>
              </w:rPr>
            </w:pPr>
            <w:r w:rsidRPr="008D39E1">
              <w:rPr>
                <w:rFonts w:ascii="Times New Roman" w:hAnsi="Times New Roman"/>
              </w:rPr>
              <w:t>Management – external support</w:t>
            </w:r>
          </w:p>
        </w:tc>
        <w:tc>
          <w:tcPr>
            <w:tcW w:w="2854" w:type="dxa"/>
          </w:tcPr>
          <w:p w14:paraId="3004017A" w14:textId="77777777" w:rsidR="006A39C3" w:rsidRPr="008D39E1" w:rsidRDefault="006A39C3" w:rsidP="006A39C3">
            <w:pPr>
              <w:keepNext/>
              <w:rPr>
                <w:rFonts w:ascii="Times New Roman" w:hAnsi="Times New Roman"/>
              </w:rPr>
            </w:pPr>
            <w:r w:rsidRPr="008D39E1">
              <w:rPr>
                <w:rFonts w:ascii="Times New Roman" w:hAnsi="Times New Roman"/>
              </w:rPr>
              <w:t xml:space="preserve">The contractor will assist to the overall coordination of the project, the time plan, the submission of the Progress Reports Financial Reports and Policy Reports and the communication with the FLC. </w:t>
            </w:r>
          </w:p>
          <w:p w14:paraId="24B96B4E" w14:textId="77777777" w:rsidR="006A39C3" w:rsidRPr="008D39E1" w:rsidRDefault="006A39C3" w:rsidP="006A39C3">
            <w:pPr>
              <w:keepNext/>
              <w:rPr>
                <w:rFonts w:ascii="Times New Roman" w:hAnsi="Times New Roman"/>
              </w:rPr>
            </w:pPr>
            <w:proofErr w:type="gramStart"/>
            <w:r w:rsidRPr="008D39E1">
              <w:rPr>
                <w:rFonts w:ascii="Times New Roman" w:hAnsi="Times New Roman"/>
              </w:rPr>
              <w:t>In particular the</w:t>
            </w:r>
            <w:proofErr w:type="gramEnd"/>
            <w:r w:rsidRPr="008D39E1">
              <w:rPr>
                <w:rFonts w:ascii="Times New Roman" w:hAnsi="Times New Roman"/>
              </w:rPr>
              <w:t xml:space="preserve"> contractor will:</w:t>
            </w:r>
          </w:p>
          <w:p w14:paraId="78565BD6" w14:textId="1999FA9B" w:rsidR="006A39C3" w:rsidRPr="008D39E1" w:rsidRDefault="006A39C3" w:rsidP="006A39C3">
            <w:pPr>
              <w:keepNext/>
              <w:rPr>
                <w:rFonts w:ascii="Times New Roman" w:hAnsi="Times New Roman"/>
              </w:rPr>
            </w:pPr>
            <w:r w:rsidRPr="008D39E1">
              <w:rPr>
                <w:rFonts w:ascii="Times New Roman" w:hAnsi="Times New Roman"/>
              </w:rPr>
              <w:t>1. prepare the Progress</w:t>
            </w:r>
            <w:r w:rsidR="00E26316" w:rsidRPr="008D39E1">
              <w:rPr>
                <w:rFonts w:ascii="Times New Roman" w:hAnsi="Times New Roman"/>
              </w:rPr>
              <w:t xml:space="preserve"> /</w:t>
            </w:r>
            <w:r w:rsidRPr="008D39E1">
              <w:rPr>
                <w:rFonts w:ascii="Times New Roman" w:hAnsi="Times New Roman"/>
              </w:rPr>
              <w:t xml:space="preserve"> Financial Report within one month from the end of each semester according with the instruction of the LP. </w:t>
            </w:r>
          </w:p>
          <w:p w14:paraId="240E0C0B" w14:textId="227BF5AC" w:rsidR="006A39C3" w:rsidRPr="008D39E1" w:rsidRDefault="006A39C3" w:rsidP="006A39C3">
            <w:pPr>
              <w:keepNext/>
              <w:rPr>
                <w:rFonts w:ascii="Times New Roman" w:hAnsi="Times New Roman"/>
              </w:rPr>
            </w:pPr>
            <w:r w:rsidRPr="008D39E1">
              <w:rPr>
                <w:rFonts w:ascii="Times New Roman" w:hAnsi="Times New Roman"/>
              </w:rPr>
              <w:t xml:space="preserve">2. coordinate the reporting </w:t>
            </w:r>
            <w:r w:rsidR="00D26652" w:rsidRPr="008D39E1">
              <w:rPr>
                <w:rFonts w:ascii="Times New Roman" w:hAnsi="Times New Roman"/>
              </w:rPr>
              <w:t>procedure</w:t>
            </w:r>
            <w:r w:rsidRPr="008D39E1">
              <w:rPr>
                <w:rFonts w:ascii="Times New Roman" w:hAnsi="Times New Roman"/>
              </w:rPr>
              <w:t xml:space="preserve"> in </w:t>
            </w:r>
            <w:proofErr w:type="spellStart"/>
            <w:r w:rsidRPr="008D39E1">
              <w:rPr>
                <w:rFonts w:ascii="Times New Roman" w:hAnsi="Times New Roman"/>
              </w:rPr>
              <w:t>eMS</w:t>
            </w:r>
            <w:proofErr w:type="spellEnd"/>
            <w:r w:rsidRPr="008D39E1">
              <w:rPr>
                <w:rFonts w:ascii="Times New Roman" w:hAnsi="Times New Roman"/>
              </w:rPr>
              <w:t xml:space="preserve"> </w:t>
            </w:r>
          </w:p>
          <w:p w14:paraId="49F0B9AB" w14:textId="77777777" w:rsidR="006A39C3" w:rsidRPr="008D39E1" w:rsidRDefault="006A39C3" w:rsidP="006A39C3">
            <w:pPr>
              <w:keepNext/>
              <w:rPr>
                <w:rFonts w:ascii="Times New Roman" w:hAnsi="Times New Roman"/>
              </w:rPr>
            </w:pPr>
            <w:r w:rsidRPr="008D39E1">
              <w:rPr>
                <w:rFonts w:ascii="Times New Roman" w:hAnsi="Times New Roman"/>
              </w:rPr>
              <w:t>3. coordinate of the expense’s certification procedure, communicate with the FLC</w:t>
            </w:r>
          </w:p>
          <w:p w14:paraId="330FAD63" w14:textId="77777777" w:rsidR="006A39C3" w:rsidRPr="008D39E1" w:rsidRDefault="006A39C3" w:rsidP="006A39C3">
            <w:pPr>
              <w:keepNext/>
              <w:rPr>
                <w:rFonts w:ascii="Times New Roman" w:hAnsi="Times New Roman"/>
              </w:rPr>
            </w:pPr>
            <w:r w:rsidRPr="008D39E1">
              <w:rPr>
                <w:rFonts w:ascii="Times New Roman" w:hAnsi="Times New Roman"/>
              </w:rPr>
              <w:t xml:space="preserve">4. check that the project implementation is performed according to Interreg Europe programme manual </w:t>
            </w:r>
          </w:p>
          <w:p w14:paraId="48288773" w14:textId="2D4F549F" w:rsidR="006A39C3" w:rsidRPr="008D39E1" w:rsidRDefault="006A39C3" w:rsidP="006A39C3">
            <w:pPr>
              <w:keepNext/>
              <w:rPr>
                <w:rFonts w:ascii="Times New Roman" w:hAnsi="Times New Roman"/>
              </w:rPr>
            </w:pPr>
            <w:r w:rsidRPr="008D39E1">
              <w:rPr>
                <w:rFonts w:ascii="Times New Roman" w:hAnsi="Times New Roman"/>
              </w:rPr>
              <w:t xml:space="preserve">5. support the </w:t>
            </w:r>
            <w:proofErr w:type="spellStart"/>
            <w:r w:rsidRPr="008D39E1">
              <w:rPr>
                <w:rFonts w:ascii="Times New Roman" w:hAnsi="Times New Roman"/>
              </w:rPr>
              <w:t>MoG</w:t>
            </w:r>
            <w:proofErr w:type="spellEnd"/>
            <w:r w:rsidRPr="008D39E1">
              <w:rPr>
                <w:rFonts w:ascii="Times New Roman" w:hAnsi="Times New Roman"/>
              </w:rPr>
              <w:t xml:space="preserve"> during the project’s closure phase </w:t>
            </w:r>
          </w:p>
        </w:tc>
        <w:tc>
          <w:tcPr>
            <w:tcW w:w="1208" w:type="dxa"/>
          </w:tcPr>
          <w:p w14:paraId="55E13406" w14:textId="0DAB4226" w:rsidR="006A39C3" w:rsidRPr="008D39E1" w:rsidRDefault="006A39C3" w:rsidP="006A39C3">
            <w:pPr>
              <w:keepNext/>
              <w:rPr>
                <w:rFonts w:ascii="Times New Roman" w:hAnsi="Times New Roman"/>
              </w:rPr>
            </w:pPr>
            <w:r w:rsidRPr="008D39E1">
              <w:rPr>
                <w:rFonts w:ascii="Times New Roman" w:hAnsi="Times New Roman"/>
              </w:rPr>
              <w:t xml:space="preserve">May 2027 </w:t>
            </w:r>
          </w:p>
        </w:tc>
        <w:tc>
          <w:tcPr>
            <w:tcW w:w="1647" w:type="dxa"/>
          </w:tcPr>
          <w:p w14:paraId="3B959D93" w14:textId="55839159" w:rsidR="006A39C3" w:rsidRPr="008D39E1" w:rsidRDefault="0092558D" w:rsidP="006A39C3">
            <w:pPr>
              <w:keepNext/>
              <w:rPr>
                <w:rFonts w:ascii="Times New Roman" w:hAnsi="Times New Roman"/>
              </w:rPr>
            </w:pPr>
            <w:r w:rsidRPr="008D39E1">
              <w:rPr>
                <w:rFonts w:ascii="Times New Roman" w:hAnsi="Times New Roman"/>
              </w:rPr>
              <w:t>10.000,00€</w:t>
            </w:r>
          </w:p>
        </w:tc>
      </w:tr>
      <w:tr w:rsidR="007C7783" w:rsidRPr="008D39E1" w14:paraId="39EA4C42" w14:textId="77777777" w:rsidTr="007C7783">
        <w:tc>
          <w:tcPr>
            <w:tcW w:w="825" w:type="dxa"/>
          </w:tcPr>
          <w:p w14:paraId="1CD7F92F" w14:textId="6CF5DF7D" w:rsidR="007C7783" w:rsidRPr="008D39E1" w:rsidRDefault="00501C98" w:rsidP="00EF4CFE">
            <w:pPr>
              <w:keepNext/>
              <w:jc w:val="center"/>
              <w:rPr>
                <w:rFonts w:ascii="Times New Roman" w:hAnsi="Times New Roman"/>
              </w:rPr>
            </w:pPr>
            <w:r w:rsidRPr="008D39E1">
              <w:rPr>
                <w:rFonts w:ascii="Times New Roman" w:hAnsi="Times New Roman"/>
              </w:rPr>
              <w:lastRenderedPageBreak/>
              <w:t>44</w:t>
            </w:r>
          </w:p>
        </w:tc>
        <w:tc>
          <w:tcPr>
            <w:tcW w:w="910" w:type="dxa"/>
          </w:tcPr>
          <w:p w14:paraId="63B726DF" w14:textId="6119261C" w:rsidR="007C7783" w:rsidRPr="008D39E1" w:rsidRDefault="007C7783" w:rsidP="00EF4CFE">
            <w:pPr>
              <w:keepNext/>
              <w:jc w:val="center"/>
              <w:rPr>
                <w:rFonts w:ascii="Times New Roman" w:hAnsi="Times New Roman"/>
              </w:rPr>
            </w:pPr>
            <w:r w:rsidRPr="008D39E1">
              <w:rPr>
                <w:rFonts w:ascii="Times New Roman" w:hAnsi="Times New Roman"/>
              </w:rPr>
              <w:t>7</w:t>
            </w:r>
          </w:p>
        </w:tc>
        <w:tc>
          <w:tcPr>
            <w:tcW w:w="1624" w:type="dxa"/>
          </w:tcPr>
          <w:p w14:paraId="045B1361" w14:textId="02FBF03F" w:rsidR="007C7783" w:rsidRPr="008D39E1" w:rsidRDefault="00501C98" w:rsidP="00B85F7B">
            <w:pPr>
              <w:keepNext/>
              <w:rPr>
                <w:rFonts w:ascii="Times New Roman" w:hAnsi="Times New Roman"/>
              </w:rPr>
            </w:pPr>
            <w:r w:rsidRPr="008D39E1">
              <w:rPr>
                <w:rFonts w:ascii="Times New Roman" w:hAnsi="Times New Roman"/>
              </w:rPr>
              <w:t>Local Stakeholder meeting preparation: content, stakeholders' identification, meeting</w:t>
            </w:r>
            <w:r w:rsidR="009C213F" w:rsidRPr="008D39E1">
              <w:rPr>
                <w:rFonts w:ascii="Times New Roman" w:hAnsi="Times New Roman"/>
              </w:rPr>
              <w:t xml:space="preserve"> </w:t>
            </w:r>
            <w:r w:rsidRPr="008D39E1">
              <w:rPr>
                <w:rFonts w:ascii="Times New Roman" w:hAnsi="Times New Roman"/>
              </w:rPr>
              <w:t>moderation</w:t>
            </w:r>
          </w:p>
        </w:tc>
        <w:tc>
          <w:tcPr>
            <w:tcW w:w="2854" w:type="dxa"/>
          </w:tcPr>
          <w:p w14:paraId="7E5C9575" w14:textId="37D055D5" w:rsidR="00032D67" w:rsidRPr="008D39E1" w:rsidRDefault="00032D67" w:rsidP="00032D67">
            <w:pPr>
              <w:keepNext/>
              <w:rPr>
                <w:rFonts w:ascii="Times New Roman" w:hAnsi="Times New Roman"/>
              </w:rPr>
            </w:pPr>
            <w:r w:rsidRPr="008D39E1">
              <w:rPr>
                <w:rFonts w:ascii="Times New Roman" w:hAnsi="Times New Roman"/>
              </w:rPr>
              <w:t xml:space="preserve">Support for the organization of a </w:t>
            </w:r>
            <w:r w:rsidR="009C213F" w:rsidRPr="008D39E1">
              <w:rPr>
                <w:rFonts w:ascii="Times New Roman" w:hAnsi="Times New Roman"/>
              </w:rPr>
              <w:t>local stakeholders meeting</w:t>
            </w:r>
            <w:r w:rsidRPr="008D39E1">
              <w:rPr>
                <w:rFonts w:ascii="Times New Roman" w:hAnsi="Times New Roman"/>
              </w:rPr>
              <w:t xml:space="preserve"> by the provision of indicative services such as: catering, secretarial support</w:t>
            </w:r>
            <w:r w:rsidR="0005230E" w:rsidRPr="008D39E1">
              <w:rPr>
                <w:rFonts w:ascii="Times New Roman" w:hAnsi="Times New Roman"/>
              </w:rPr>
              <w:t>, preparation of the meeting’s context, moderation during the meeting</w:t>
            </w:r>
            <w:r w:rsidRPr="008D39E1">
              <w:rPr>
                <w:rFonts w:ascii="Times New Roman" w:hAnsi="Times New Roman"/>
              </w:rPr>
              <w:t xml:space="preserve"> and photographic coverage during the </w:t>
            </w:r>
            <w:r w:rsidR="00210618" w:rsidRPr="008D39E1">
              <w:rPr>
                <w:rFonts w:ascii="Times New Roman" w:hAnsi="Times New Roman"/>
              </w:rPr>
              <w:t xml:space="preserve">meeting </w:t>
            </w:r>
            <w:proofErr w:type="spellStart"/>
            <w:r w:rsidRPr="008D39E1">
              <w:rPr>
                <w:rFonts w:ascii="Times New Roman" w:hAnsi="Times New Roman"/>
              </w:rPr>
              <w:t>e.t.c</w:t>
            </w:r>
            <w:proofErr w:type="spellEnd"/>
          </w:p>
          <w:p w14:paraId="350325F6" w14:textId="40DE9939" w:rsidR="007C7783" w:rsidRPr="008D39E1" w:rsidRDefault="00032D67" w:rsidP="00032D67">
            <w:pPr>
              <w:keepNext/>
              <w:rPr>
                <w:rFonts w:ascii="Times New Roman" w:hAnsi="Times New Roman"/>
              </w:rPr>
            </w:pPr>
            <w:r w:rsidRPr="008D39E1">
              <w:rPr>
                <w:rFonts w:ascii="Times New Roman" w:hAnsi="Times New Roman"/>
              </w:rPr>
              <w:t>A report accompanied from the relevant proof material will be submitted by the contractor</w:t>
            </w:r>
          </w:p>
        </w:tc>
        <w:tc>
          <w:tcPr>
            <w:tcW w:w="1208" w:type="dxa"/>
          </w:tcPr>
          <w:p w14:paraId="54D43146" w14:textId="6E4E42AF" w:rsidR="007C7783" w:rsidRPr="008D39E1" w:rsidRDefault="00032D67" w:rsidP="00B85F7B">
            <w:pPr>
              <w:keepNext/>
              <w:rPr>
                <w:rFonts w:ascii="Times New Roman" w:hAnsi="Times New Roman"/>
              </w:rPr>
            </w:pPr>
            <w:r w:rsidRPr="008D39E1">
              <w:rPr>
                <w:rFonts w:ascii="Times New Roman" w:hAnsi="Times New Roman"/>
              </w:rPr>
              <w:t>Feb 26</w:t>
            </w:r>
            <w:r w:rsidR="007C7783" w:rsidRPr="008D39E1">
              <w:rPr>
                <w:rFonts w:ascii="Times New Roman" w:hAnsi="Times New Roman"/>
              </w:rPr>
              <w:t xml:space="preserve"> </w:t>
            </w:r>
          </w:p>
        </w:tc>
        <w:tc>
          <w:tcPr>
            <w:tcW w:w="1647" w:type="dxa"/>
          </w:tcPr>
          <w:p w14:paraId="6B731B46" w14:textId="768BCDC9" w:rsidR="007C7783" w:rsidRPr="008D39E1" w:rsidRDefault="00671A58" w:rsidP="00B85F7B">
            <w:pPr>
              <w:keepNext/>
              <w:rPr>
                <w:rFonts w:ascii="Times New Roman" w:hAnsi="Times New Roman"/>
              </w:rPr>
            </w:pPr>
            <w:r w:rsidRPr="008D39E1">
              <w:rPr>
                <w:rFonts w:ascii="Times New Roman" w:hAnsi="Times New Roman"/>
              </w:rPr>
              <w:t>2.000,00</w:t>
            </w:r>
            <w:r w:rsidR="007C7783" w:rsidRPr="008D39E1">
              <w:rPr>
                <w:rFonts w:ascii="Times New Roman" w:hAnsi="Times New Roman"/>
              </w:rPr>
              <w:t>€</w:t>
            </w:r>
          </w:p>
        </w:tc>
      </w:tr>
    </w:tbl>
    <w:p w14:paraId="0ED7C001" w14:textId="77777777" w:rsidR="00920BFC" w:rsidRPr="008D39E1" w:rsidRDefault="00920BFC" w:rsidP="00935F4D">
      <w:pPr>
        <w:keepNext/>
        <w:rPr>
          <w:rFonts w:ascii="Times New Roman" w:hAnsi="Times New Roman"/>
        </w:rPr>
      </w:pPr>
    </w:p>
    <w:p w14:paraId="5A9FF94E" w14:textId="77777777" w:rsidR="00D81857" w:rsidRPr="008D39E1" w:rsidRDefault="00D81857" w:rsidP="005D3B8C">
      <w:pPr>
        <w:pStyle w:val="Heading2"/>
        <w:rPr>
          <w:sz w:val="20"/>
          <w:szCs w:val="20"/>
        </w:rPr>
      </w:pPr>
      <w:bookmarkStart w:id="18" w:name="_Ref530906824"/>
      <w:bookmarkStart w:id="19" w:name="_Toc67320751"/>
      <w:r w:rsidRPr="008D39E1">
        <w:rPr>
          <w:sz w:val="20"/>
          <w:szCs w:val="20"/>
        </w:rPr>
        <w:t>Project management</w:t>
      </w:r>
      <w:bookmarkEnd w:id="18"/>
      <w:bookmarkEnd w:id="19"/>
    </w:p>
    <w:p w14:paraId="462BFA9B" w14:textId="77777777" w:rsidR="00D81857" w:rsidRPr="008D39E1" w:rsidRDefault="00D81857" w:rsidP="008D141B">
      <w:pPr>
        <w:pStyle w:val="Heading3"/>
        <w:keepNext w:val="0"/>
        <w:rPr>
          <w:sz w:val="20"/>
          <w:szCs w:val="20"/>
        </w:rPr>
      </w:pPr>
      <w:r w:rsidRPr="008D39E1">
        <w:rPr>
          <w:sz w:val="20"/>
          <w:szCs w:val="20"/>
        </w:rPr>
        <w:t>Responsible body</w:t>
      </w:r>
    </w:p>
    <w:p w14:paraId="2039DAE9" w14:textId="30D0A8EE" w:rsidR="00D81857" w:rsidRPr="008D39E1" w:rsidRDefault="007970BE" w:rsidP="008D141B">
      <w:pPr>
        <w:rPr>
          <w:rFonts w:ascii="Times New Roman" w:hAnsi="Times New Roman"/>
        </w:rPr>
      </w:pPr>
      <w:r w:rsidRPr="008D39E1">
        <w:rPr>
          <w:rFonts w:ascii="Times New Roman" w:hAnsi="Times New Roman"/>
        </w:rPr>
        <w:t xml:space="preserve">Regional Council of Berat </w:t>
      </w:r>
    </w:p>
    <w:p w14:paraId="668FE4E0" w14:textId="77777777" w:rsidR="00D81857" w:rsidRPr="008D39E1" w:rsidRDefault="00D81857" w:rsidP="008D141B">
      <w:pPr>
        <w:pStyle w:val="Heading3"/>
        <w:keepNext w:val="0"/>
        <w:rPr>
          <w:sz w:val="20"/>
          <w:szCs w:val="20"/>
        </w:rPr>
      </w:pPr>
      <w:r w:rsidRPr="008D39E1">
        <w:rPr>
          <w:sz w:val="20"/>
          <w:szCs w:val="20"/>
        </w:rPr>
        <w:t>Management structure</w:t>
      </w:r>
    </w:p>
    <w:p w14:paraId="08B8E21F" w14:textId="77777777" w:rsidR="007E1F4F" w:rsidRPr="008D39E1" w:rsidRDefault="007E1F4F" w:rsidP="007E1F4F">
      <w:pPr>
        <w:rPr>
          <w:rFonts w:ascii="Times New Roman" w:hAnsi="Times New Roman"/>
        </w:rPr>
      </w:pPr>
      <w:r w:rsidRPr="008D39E1">
        <w:rPr>
          <w:rFonts w:ascii="Times New Roman" w:hAnsi="Times New Roman"/>
        </w:rPr>
        <w:t xml:space="preserve">The Regional Council of Berat is a regional public authority which has the capacity to encompass the evolving needs of the region, to stimulate sustainable development and to promote social and economic coherence for the region. It formulates and implements regional strategies and has a capacity in networking with all stakeholders on local, regional, national, and international level </w:t>
      </w:r>
      <w:proofErr w:type="gramStart"/>
      <w:r w:rsidRPr="008D39E1">
        <w:rPr>
          <w:rFonts w:ascii="Times New Roman" w:hAnsi="Times New Roman"/>
        </w:rPr>
        <w:t>in order to</w:t>
      </w:r>
      <w:proofErr w:type="gramEnd"/>
      <w:r w:rsidRPr="008D39E1">
        <w:rPr>
          <w:rFonts w:ascii="Times New Roman" w:hAnsi="Times New Roman"/>
        </w:rPr>
        <w:t xml:space="preserve"> effectively achieve its goals.</w:t>
      </w:r>
    </w:p>
    <w:p w14:paraId="37C76ED8" w14:textId="282E0494" w:rsidR="007E1F4F" w:rsidRPr="008D39E1" w:rsidRDefault="007E1F4F" w:rsidP="007E1F4F">
      <w:pPr>
        <w:rPr>
          <w:rFonts w:ascii="Times New Roman" w:hAnsi="Times New Roman"/>
        </w:rPr>
      </w:pPr>
      <w:r w:rsidRPr="008D39E1">
        <w:rPr>
          <w:rFonts w:ascii="Times New Roman" w:hAnsi="Times New Roman"/>
        </w:rPr>
        <w:t xml:space="preserve">The representative body of the region is county council. The executive functions are competences of the chairman who is helped in his duties by the vice chairman. The Chairman of the Regional Council is the legal representative of the institution; he manages </w:t>
      </w:r>
      <w:r w:rsidR="00853B38" w:rsidRPr="008D39E1">
        <w:rPr>
          <w:rFonts w:ascii="Times New Roman" w:hAnsi="Times New Roman"/>
        </w:rPr>
        <w:t>operations and</w:t>
      </w:r>
      <w:r w:rsidRPr="008D39E1">
        <w:rPr>
          <w:rFonts w:ascii="Times New Roman" w:hAnsi="Times New Roman"/>
        </w:rPr>
        <w:t xml:space="preserve"> is the head of the administration. </w:t>
      </w:r>
    </w:p>
    <w:p w14:paraId="78F4150E" w14:textId="5795B820" w:rsidR="007E1F4F" w:rsidRPr="008D39E1" w:rsidRDefault="007E1F4F" w:rsidP="007E1F4F">
      <w:pPr>
        <w:rPr>
          <w:rFonts w:ascii="Times New Roman" w:hAnsi="Times New Roman"/>
        </w:rPr>
      </w:pPr>
      <w:r w:rsidRPr="008D39E1">
        <w:rPr>
          <w:rFonts w:ascii="Times New Roman" w:hAnsi="Times New Roman"/>
        </w:rPr>
        <w:t xml:space="preserve">Regarding EU-funded interregional project management, the Chairman of the Regional Council is given by law the authority to sign contracts, initiate procurements procedures, cooperate with third parties and take key actions on the best interest of the region. He can delegate other aspects of the project management to the vice chairman or other staff members.  The Project Management Unit is composed by the Project Manager who has operational responsibility for the implementation of the overall project and will ensure timely commencement of the entire project within the time schedule. The Financial Manager has the responsibility to enable efficient overall financial and budgetary management of the operation. The Communication Manager has the responsibility to communicate internally and externally </w:t>
      </w:r>
      <w:r w:rsidR="00853B38" w:rsidRPr="008D39E1">
        <w:rPr>
          <w:rFonts w:ascii="Times New Roman" w:hAnsi="Times New Roman"/>
        </w:rPr>
        <w:t>all-important</w:t>
      </w:r>
      <w:r w:rsidRPr="008D39E1">
        <w:rPr>
          <w:rFonts w:ascii="Times New Roman" w:hAnsi="Times New Roman"/>
        </w:rPr>
        <w:t xml:space="preserve"> aspect of the project. The Project Management Team is composed by experienced staff members of the Regional Council and reports and informs the Chairman periodically throughout the implementation of the project&gt;</w:t>
      </w:r>
    </w:p>
    <w:p w14:paraId="0DD2B137" w14:textId="46D8A9F4" w:rsidR="00EC4659" w:rsidRPr="008D39E1" w:rsidRDefault="007E1F4F" w:rsidP="007E1F4F">
      <w:pPr>
        <w:rPr>
          <w:rFonts w:ascii="Times New Roman" w:hAnsi="Times New Roman"/>
        </w:rPr>
      </w:pPr>
      <w:r w:rsidRPr="008D39E1">
        <w:rPr>
          <w:rFonts w:ascii="Times New Roman" w:hAnsi="Times New Roman"/>
        </w:rPr>
        <w:t>A project management unit (members from the relevant Regional Authorities) and a Steering Group (e.g. Regional Council, Ministry, etc.) will be formed.</w:t>
      </w:r>
    </w:p>
    <w:p w14:paraId="6D555AD3" w14:textId="77777777" w:rsidR="000421B8" w:rsidRPr="008D39E1" w:rsidRDefault="000421B8" w:rsidP="008D141B">
      <w:pPr>
        <w:rPr>
          <w:rFonts w:ascii="Times New Roman" w:hAnsi="Times New Roman"/>
        </w:rPr>
      </w:pPr>
    </w:p>
    <w:p w14:paraId="3DB76BEE" w14:textId="77777777" w:rsidR="00D81857" w:rsidRPr="008D39E1" w:rsidRDefault="00D81857" w:rsidP="008D141B">
      <w:pPr>
        <w:pStyle w:val="Heading3"/>
        <w:keepNext w:val="0"/>
        <w:rPr>
          <w:sz w:val="20"/>
          <w:szCs w:val="20"/>
        </w:rPr>
      </w:pPr>
      <w:r w:rsidRPr="008D39E1">
        <w:rPr>
          <w:sz w:val="20"/>
          <w:szCs w:val="20"/>
        </w:rPr>
        <w:t xml:space="preserve">Facilities to be provided by the </w:t>
      </w:r>
      <w:r w:rsidR="00E21553" w:rsidRPr="008D39E1">
        <w:rPr>
          <w:sz w:val="20"/>
          <w:szCs w:val="20"/>
        </w:rPr>
        <w:t>c</w:t>
      </w:r>
      <w:r w:rsidRPr="008D39E1">
        <w:rPr>
          <w:sz w:val="20"/>
          <w:szCs w:val="20"/>
        </w:rPr>
        <w:t xml:space="preserve">ontracting </w:t>
      </w:r>
      <w:r w:rsidR="00E21553" w:rsidRPr="008D39E1">
        <w:rPr>
          <w:sz w:val="20"/>
          <w:szCs w:val="20"/>
        </w:rPr>
        <w:t>a</w:t>
      </w:r>
      <w:r w:rsidRPr="008D39E1">
        <w:rPr>
          <w:sz w:val="20"/>
          <w:szCs w:val="20"/>
        </w:rPr>
        <w:t>uthority and/or other parties</w:t>
      </w:r>
    </w:p>
    <w:p w14:paraId="40B44C5F" w14:textId="23C52378" w:rsidR="00D81857" w:rsidRPr="008D39E1" w:rsidRDefault="00472D2A" w:rsidP="008D141B">
      <w:pPr>
        <w:rPr>
          <w:rFonts w:ascii="Times New Roman" w:hAnsi="Times New Roman"/>
        </w:rPr>
      </w:pPr>
      <w:r w:rsidRPr="008D39E1">
        <w:rPr>
          <w:rFonts w:ascii="Times New Roman" w:hAnsi="Times New Roman"/>
        </w:rPr>
        <w:t>N/A</w:t>
      </w:r>
    </w:p>
    <w:p w14:paraId="5FE2BA37" w14:textId="77777777" w:rsidR="00D81857" w:rsidRPr="008D39E1" w:rsidRDefault="00D81857" w:rsidP="008A65FE">
      <w:pPr>
        <w:pStyle w:val="Heading1"/>
        <w:rPr>
          <w:sz w:val="20"/>
          <w:szCs w:val="20"/>
        </w:rPr>
      </w:pPr>
      <w:bookmarkStart w:id="20" w:name="_Toc67320752"/>
      <w:r w:rsidRPr="008D39E1">
        <w:rPr>
          <w:sz w:val="20"/>
          <w:szCs w:val="20"/>
        </w:rPr>
        <w:t>LOGISTICS AND TIMING</w:t>
      </w:r>
      <w:bookmarkEnd w:id="20"/>
    </w:p>
    <w:p w14:paraId="180ECACA" w14:textId="77777777" w:rsidR="00D81857" w:rsidRPr="008D39E1" w:rsidRDefault="00D81857" w:rsidP="005D3B8C">
      <w:pPr>
        <w:pStyle w:val="Heading2"/>
        <w:rPr>
          <w:sz w:val="20"/>
          <w:szCs w:val="20"/>
        </w:rPr>
      </w:pPr>
      <w:bookmarkStart w:id="21" w:name="_Toc67320753"/>
      <w:r w:rsidRPr="008D39E1">
        <w:rPr>
          <w:sz w:val="20"/>
          <w:szCs w:val="20"/>
        </w:rPr>
        <w:t>Location</w:t>
      </w:r>
      <w:bookmarkEnd w:id="21"/>
    </w:p>
    <w:p w14:paraId="5D37FC6B" w14:textId="3B8EE9FB" w:rsidR="000E0C13" w:rsidRPr="008D39E1" w:rsidRDefault="007E1F4F" w:rsidP="000E0C13">
      <w:pPr>
        <w:rPr>
          <w:rFonts w:ascii="Times New Roman" w:hAnsi="Times New Roman"/>
        </w:rPr>
      </w:pPr>
      <w:bookmarkStart w:id="22" w:name="_Toc67320754"/>
      <w:r w:rsidRPr="008D39E1">
        <w:rPr>
          <w:rFonts w:ascii="Times New Roman" w:hAnsi="Times New Roman"/>
        </w:rPr>
        <w:t>Region of Berat</w:t>
      </w:r>
      <w:r w:rsidR="000E0C13" w:rsidRPr="008D39E1">
        <w:rPr>
          <w:rFonts w:ascii="Times New Roman" w:hAnsi="Times New Roman"/>
        </w:rPr>
        <w:t>, Albania</w:t>
      </w:r>
    </w:p>
    <w:p w14:paraId="636BECA6" w14:textId="77777777" w:rsidR="00D81857" w:rsidRPr="008D39E1" w:rsidRDefault="00875B1B" w:rsidP="005D3B8C">
      <w:pPr>
        <w:pStyle w:val="Heading2"/>
        <w:rPr>
          <w:sz w:val="20"/>
          <w:szCs w:val="20"/>
        </w:rPr>
      </w:pPr>
      <w:r w:rsidRPr="008D39E1">
        <w:rPr>
          <w:sz w:val="20"/>
          <w:szCs w:val="20"/>
        </w:rPr>
        <w:lastRenderedPageBreak/>
        <w:t>Start</w:t>
      </w:r>
      <w:r w:rsidR="00D81857" w:rsidRPr="008D39E1">
        <w:rPr>
          <w:sz w:val="20"/>
          <w:szCs w:val="20"/>
        </w:rPr>
        <w:t xml:space="preserve"> date &amp; </w:t>
      </w:r>
      <w:r w:rsidR="00E21553" w:rsidRPr="008D39E1">
        <w:rPr>
          <w:sz w:val="20"/>
          <w:szCs w:val="20"/>
        </w:rPr>
        <w:t>p</w:t>
      </w:r>
      <w:r w:rsidR="00D81857" w:rsidRPr="008D39E1">
        <w:rPr>
          <w:sz w:val="20"/>
          <w:szCs w:val="20"/>
        </w:rPr>
        <w:t xml:space="preserve">eriod of </w:t>
      </w:r>
      <w:r w:rsidR="006B423E" w:rsidRPr="008D39E1">
        <w:rPr>
          <w:sz w:val="20"/>
          <w:szCs w:val="20"/>
        </w:rPr>
        <w:t>implementation</w:t>
      </w:r>
      <w:r w:rsidR="00C77E2E" w:rsidRPr="008D39E1">
        <w:rPr>
          <w:sz w:val="20"/>
          <w:szCs w:val="20"/>
        </w:rPr>
        <w:t xml:space="preserve"> of tasks</w:t>
      </w:r>
      <w:bookmarkEnd w:id="22"/>
    </w:p>
    <w:p w14:paraId="3E6275EB" w14:textId="3557EE23" w:rsidR="00935F4D" w:rsidRPr="008D39E1" w:rsidRDefault="00D81857" w:rsidP="00212FA5">
      <w:pPr>
        <w:rPr>
          <w:rFonts w:ascii="Times New Roman" w:hAnsi="Times New Roman"/>
        </w:rPr>
      </w:pPr>
      <w:r w:rsidRPr="008D39E1">
        <w:rPr>
          <w:rFonts w:ascii="Times New Roman" w:hAnsi="Times New Roman"/>
        </w:rPr>
        <w:t xml:space="preserve">The intended </w:t>
      </w:r>
      <w:r w:rsidR="00875B1B" w:rsidRPr="001C29A8">
        <w:rPr>
          <w:rFonts w:ascii="Times New Roman" w:hAnsi="Times New Roman"/>
        </w:rPr>
        <w:t>start</w:t>
      </w:r>
      <w:r w:rsidRPr="001C29A8">
        <w:rPr>
          <w:rFonts w:ascii="Times New Roman" w:hAnsi="Times New Roman"/>
        </w:rPr>
        <w:t xml:space="preserve"> date is &lt;</w:t>
      </w:r>
      <w:r w:rsidR="00BE1662" w:rsidRPr="001C29A8">
        <w:rPr>
          <w:rFonts w:ascii="Times New Roman" w:hAnsi="Times New Roman"/>
        </w:rPr>
        <w:t>0</w:t>
      </w:r>
      <w:r w:rsidR="00CF1BC2" w:rsidRPr="001C29A8">
        <w:rPr>
          <w:rFonts w:ascii="Times New Roman" w:hAnsi="Times New Roman"/>
        </w:rPr>
        <w:t>7</w:t>
      </w:r>
      <w:r w:rsidR="0079163B" w:rsidRPr="001C29A8">
        <w:rPr>
          <w:rFonts w:ascii="Times New Roman" w:hAnsi="Times New Roman"/>
        </w:rPr>
        <w:t>.</w:t>
      </w:r>
      <w:r w:rsidR="00BE1662" w:rsidRPr="001C29A8">
        <w:rPr>
          <w:rFonts w:ascii="Times New Roman" w:hAnsi="Times New Roman"/>
        </w:rPr>
        <w:t>4</w:t>
      </w:r>
      <w:r w:rsidR="0079163B" w:rsidRPr="001C29A8">
        <w:rPr>
          <w:rFonts w:ascii="Times New Roman" w:hAnsi="Times New Roman"/>
        </w:rPr>
        <w:t>.202</w:t>
      </w:r>
      <w:r w:rsidR="00E750CD" w:rsidRPr="001C29A8">
        <w:rPr>
          <w:rFonts w:ascii="Times New Roman" w:hAnsi="Times New Roman"/>
        </w:rPr>
        <w:t>5</w:t>
      </w:r>
      <w:r w:rsidRPr="001C29A8">
        <w:rPr>
          <w:rFonts w:ascii="Times New Roman" w:hAnsi="Times New Roman"/>
        </w:rPr>
        <w:t xml:space="preserve">&gt; and the period of </w:t>
      </w:r>
      <w:r w:rsidR="006B423E" w:rsidRPr="001C29A8">
        <w:rPr>
          <w:rFonts w:ascii="Times New Roman" w:hAnsi="Times New Roman"/>
        </w:rPr>
        <w:t>implementation</w:t>
      </w:r>
      <w:r w:rsidRPr="001C29A8">
        <w:rPr>
          <w:rFonts w:ascii="Times New Roman" w:hAnsi="Times New Roman"/>
        </w:rPr>
        <w:t xml:space="preserve"> of the contract will be &lt; </w:t>
      </w:r>
      <w:r w:rsidR="00BC6014" w:rsidRPr="001C29A8">
        <w:rPr>
          <w:rFonts w:ascii="Times New Roman" w:hAnsi="Times New Roman"/>
        </w:rPr>
        <w:t>2</w:t>
      </w:r>
      <w:r w:rsidR="00BE1662" w:rsidRPr="001C29A8">
        <w:rPr>
          <w:rFonts w:ascii="Times New Roman" w:hAnsi="Times New Roman"/>
        </w:rPr>
        <w:t>5</w:t>
      </w:r>
      <w:r w:rsidRPr="001C29A8">
        <w:rPr>
          <w:rFonts w:ascii="Times New Roman" w:hAnsi="Times New Roman"/>
        </w:rPr>
        <w:t>&gt;</w:t>
      </w:r>
      <w:r w:rsidRPr="008D39E1">
        <w:rPr>
          <w:rFonts w:ascii="Times New Roman" w:hAnsi="Times New Roman"/>
        </w:rPr>
        <w:t xml:space="preserve"> months from this date</w:t>
      </w:r>
      <w:r w:rsidR="00205DE9" w:rsidRPr="008D39E1">
        <w:rPr>
          <w:rFonts w:ascii="Times New Roman" w:hAnsi="Times New Roman"/>
        </w:rPr>
        <w:t xml:space="preserve"> and including the clos</w:t>
      </w:r>
      <w:r w:rsidR="00BA3F39" w:rsidRPr="008D39E1">
        <w:rPr>
          <w:rFonts w:ascii="Times New Roman" w:hAnsi="Times New Roman"/>
        </w:rPr>
        <w:t>ure</w:t>
      </w:r>
      <w:r w:rsidR="00205DE9" w:rsidRPr="008D39E1">
        <w:rPr>
          <w:rFonts w:ascii="Times New Roman" w:hAnsi="Times New Roman"/>
        </w:rPr>
        <w:t xml:space="preserve"> phase</w:t>
      </w:r>
      <w:r w:rsidRPr="008D39E1">
        <w:rPr>
          <w:rFonts w:ascii="Times New Roman" w:hAnsi="Times New Roman"/>
        </w:rPr>
        <w:t>.</w:t>
      </w:r>
      <w:r w:rsidR="00935F4D" w:rsidRPr="008D39E1">
        <w:rPr>
          <w:rFonts w:ascii="Times New Roman" w:hAnsi="Times New Roman"/>
        </w:rPr>
        <w:t xml:space="preserve"> </w:t>
      </w:r>
      <w:r w:rsidRPr="008D39E1">
        <w:rPr>
          <w:rFonts w:ascii="Times New Roman" w:hAnsi="Times New Roman"/>
        </w:rPr>
        <w:t xml:space="preserve">Please </w:t>
      </w:r>
      <w:r w:rsidR="00875B1B" w:rsidRPr="008D39E1">
        <w:rPr>
          <w:rFonts w:ascii="Times New Roman" w:hAnsi="Times New Roman"/>
        </w:rPr>
        <w:t>see</w:t>
      </w:r>
      <w:r w:rsidRPr="008D39E1">
        <w:rPr>
          <w:rFonts w:ascii="Times New Roman" w:hAnsi="Times New Roman"/>
        </w:rPr>
        <w:t xml:space="preserve"> Articles </w:t>
      </w:r>
      <w:r w:rsidR="00C11B64" w:rsidRPr="008D39E1">
        <w:rPr>
          <w:rFonts w:ascii="Times New Roman" w:hAnsi="Times New Roman"/>
        </w:rPr>
        <w:t>19.1</w:t>
      </w:r>
      <w:r w:rsidRPr="008D39E1">
        <w:rPr>
          <w:rFonts w:ascii="Times New Roman" w:hAnsi="Times New Roman"/>
        </w:rPr>
        <w:t xml:space="preserve"> and </w:t>
      </w:r>
      <w:r w:rsidR="00C11B64" w:rsidRPr="008D39E1">
        <w:rPr>
          <w:rFonts w:ascii="Times New Roman" w:hAnsi="Times New Roman"/>
        </w:rPr>
        <w:t>19.2</w:t>
      </w:r>
      <w:r w:rsidRPr="008D39E1">
        <w:rPr>
          <w:rFonts w:ascii="Times New Roman" w:hAnsi="Times New Roman"/>
        </w:rPr>
        <w:t xml:space="preserve"> of the </w:t>
      </w:r>
      <w:r w:rsidR="00E21553" w:rsidRPr="008D39E1">
        <w:rPr>
          <w:rFonts w:ascii="Times New Roman" w:hAnsi="Times New Roman"/>
        </w:rPr>
        <w:t>s</w:t>
      </w:r>
      <w:r w:rsidRPr="008D39E1">
        <w:rPr>
          <w:rFonts w:ascii="Times New Roman" w:hAnsi="Times New Roman"/>
        </w:rPr>
        <w:t xml:space="preserve">pecial </w:t>
      </w:r>
      <w:r w:rsidR="00E21553" w:rsidRPr="008D39E1">
        <w:rPr>
          <w:rFonts w:ascii="Times New Roman" w:hAnsi="Times New Roman"/>
        </w:rPr>
        <w:t>c</w:t>
      </w:r>
      <w:r w:rsidRPr="008D39E1">
        <w:rPr>
          <w:rFonts w:ascii="Times New Roman" w:hAnsi="Times New Roman"/>
        </w:rPr>
        <w:t xml:space="preserve">onditions for the actual </w:t>
      </w:r>
      <w:r w:rsidR="00875B1B" w:rsidRPr="008D39E1">
        <w:rPr>
          <w:rFonts w:ascii="Times New Roman" w:hAnsi="Times New Roman"/>
        </w:rPr>
        <w:t>start</w:t>
      </w:r>
      <w:r w:rsidRPr="008D39E1">
        <w:rPr>
          <w:rFonts w:ascii="Times New Roman" w:hAnsi="Times New Roman"/>
        </w:rPr>
        <w:t xml:space="preserve"> date and period of </w:t>
      </w:r>
      <w:r w:rsidR="006B423E" w:rsidRPr="008D39E1">
        <w:rPr>
          <w:rFonts w:ascii="Times New Roman" w:hAnsi="Times New Roman"/>
        </w:rPr>
        <w:t>implementation</w:t>
      </w:r>
      <w:r w:rsidR="00212FA5" w:rsidRPr="008D39E1">
        <w:rPr>
          <w:rFonts w:ascii="Times New Roman" w:hAnsi="Times New Roman"/>
        </w:rPr>
        <w:t>.</w:t>
      </w:r>
    </w:p>
    <w:p w14:paraId="16246341" w14:textId="77777777" w:rsidR="00D81857" w:rsidRPr="008D39E1" w:rsidRDefault="00D81857" w:rsidP="008A65FE">
      <w:pPr>
        <w:pStyle w:val="Heading1"/>
        <w:rPr>
          <w:sz w:val="20"/>
          <w:szCs w:val="20"/>
        </w:rPr>
      </w:pPr>
      <w:bookmarkStart w:id="23" w:name="_Toc67320755"/>
      <w:r w:rsidRPr="008D39E1">
        <w:rPr>
          <w:sz w:val="20"/>
          <w:szCs w:val="20"/>
        </w:rPr>
        <w:t>REQUIREMENTS</w:t>
      </w:r>
      <w:bookmarkEnd w:id="23"/>
    </w:p>
    <w:p w14:paraId="0D0081B8" w14:textId="77777777" w:rsidR="00D81857" w:rsidRPr="008D39E1" w:rsidRDefault="00875B1B" w:rsidP="005D3B8C">
      <w:pPr>
        <w:pStyle w:val="Heading2"/>
        <w:rPr>
          <w:sz w:val="20"/>
          <w:szCs w:val="20"/>
        </w:rPr>
      </w:pPr>
      <w:bookmarkStart w:id="24" w:name="_Toc67320756"/>
      <w:r w:rsidRPr="008D39E1">
        <w:rPr>
          <w:sz w:val="20"/>
          <w:szCs w:val="20"/>
        </w:rPr>
        <w:t>Staff</w:t>
      </w:r>
      <w:bookmarkEnd w:id="24"/>
    </w:p>
    <w:p w14:paraId="677D1FCC" w14:textId="77777777" w:rsidR="00C7526D" w:rsidRPr="008D39E1" w:rsidRDefault="0006795C" w:rsidP="00C7526D">
      <w:pPr>
        <w:autoSpaceDE w:val="0"/>
        <w:autoSpaceDN w:val="0"/>
        <w:adjustRightInd w:val="0"/>
        <w:rPr>
          <w:rFonts w:ascii="Times New Roman" w:hAnsi="Times New Roman"/>
        </w:rPr>
      </w:pPr>
      <w:r w:rsidRPr="008D39E1">
        <w:rPr>
          <w:rFonts w:ascii="Times New Roman" w:hAnsi="Times New Roman"/>
        </w:rPr>
        <w:t xml:space="preserve">Note that civil servants and other staff of the public administration of the </w:t>
      </w:r>
      <w:r w:rsidR="001C7648" w:rsidRPr="008D39E1">
        <w:rPr>
          <w:rFonts w:ascii="Times New Roman" w:hAnsi="Times New Roman"/>
        </w:rPr>
        <w:t>partner</w:t>
      </w:r>
      <w:r w:rsidRPr="008D39E1">
        <w:rPr>
          <w:rFonts w:ascii="Times New Roman" w:hAnsi="Times New Roman"/>
        </w:rPr>
        <w:t xml:space="preserve"> country</w:t>
      </w:r>
      <w:r w:rsidR="000717C4" w:rsidRPr="008D39E1">
        <w:rPr>
          <w:rFonts w:ascii="Times New Roman" w:hAnsi="Times New Roman"/>
        </w:rPr>
        <w:t>, or of international/regional organisations based in the country,</w:t>
      </w:r>
      <w:r w:rsidRPr="008D39E1">
        <w:rPr>
          <w:rFonts w:ascii="Times New Roman" w:hAnsi="Times New Roman"/>
        </w:rPr>
        <w:t xml:space="preserve"> </w:t>
      </w:r>
      <w:r w:rsidR="00EC428E" w:rsidRPr="008D39E1">
        <w:rPr>
          <w:rFonts w:ascii="Times New Roman" w:hAnsi="Times New Roman"/>
        </w:rPr>
        <w:t xml:space="preserve">shall only be approved to work as experts if well justified. The justification should be submitted with the tender and shall include information on the added value the expert will bring as well as proof that the expert is </w:t>
      </w:r>
      <w:r w:rsidR="006745A0" w:rsidRPr="008D39E1">
        <w:rPr>
          <w:rFonts w:ascii="Times New Roman" w:hAnsi="Times New Roman"/>
        </w:rPr>
        <w:t>seconded</w:t>
      </w:r>
      <w:r w:rsidR="00EC428E" w:rsidRPr="008D39E1">
        <w:rPr>
          <w:rFonts w:ascii="Times New Roman" w:hAnsi="Times New Roman"/>
        </w:rPr>
        <w:t xml:space="preserve"> or on personal leave. </w:t>
      </w:r>
    </w:p>
    <w:p w14:paraId="4639B88A" w14:textId="77777777" w:rsidR="00D81857" w:rsidRPr="008D39E1" w:rsidRDefault="00D81857" w:rsidP="008D141B">
      <w:pPr>
        <w:pStyle w:val="Heading3"/>
        <w:keepNext w:val="0"/>
        <w:rPr>
          <w:sz w:val="20"/>
          <w:szCs w:val="20"/>
        </w:rPr>
      </w:pPr>
      <w:r w:rsidRPr="008D39E1">
        <w:rPr>
          <w:sz w:val="20"/>
          <w:szCs w:val="20"/>
        </w:rPr>
        <w:t>Key experts</w:t>
      </w:r>
    </w:p>
    <w:p w14:paraId="5A54D0B4" w14:textId="02D76987" w:rsidR="00B734E2" w:rsidRPr="008D39E1" w:rsidRDefault="00B734E2" w:rsidP="008679C7">
      <w:pPr>
        <w:spacing w:after="0"/>
        <w:rPr>
          <w:rFonts w:ascii="Times New Roman" w:hAnsi="Times New Roman"/>
          <w:lang w:val="en-US"/>
        </w:rPr>
      </w:pPr>
      <w:r w:rsidRPr="008D39E1">
        <w:rPr>
          <w:rFonts w:ascii="Times New Roman" w:hAnsi="Times New Roman"/>
        </w:rPr>
        <w:t>Key experts are not required</w:t>
      </w:r>
    </w:p>
    <w:p w14:paraId="539FDB32" w14:textId="77777777" w:rsidR="001363AC" w:rsidRPr="008D39E1" w:rsidRDefault="001363AC" w:rsidP="008679C7">
      <w:pPr>
        <w:spacing w:after="0"/>
        <w:rPr>
          <w:rFonts w:ascii="Times New Roman" w:hAnsi="Times New Roman"/>
          <w:highlight w:val="yellow"/>
        </w:rPr>
      </w:pPr>
    </w:p>
    <w:p w14:paraId="4AAF2377" w14:textId="77777777" w:rsidR="00D81857" w:rsidRPr="008D39E1" w:rsidRDefault="00B96483" w:rsidP="008D141B">
      <w:pPr>
        <w:pStyle w:val="Heading3"/>
        <w:keepNext w:val="0"/>
        <w:rPr>
          <w:sz w:val="20"/>
          <w:szCs w:val="20"/>
        </w:rPr>
      </w:pPr>
      <w:r w:rsidRPr="008D39E1">
        <w:rPr>
          <w:sz w:val="20"/>
          <w:szCs w:val="20"/>
        </w:rPr>
        <w:t>Other experts, s</w:t>
      </w:r>
      <w:r w:rsidR="00D81857" w:rsidRPr="008D39E1">
        <w:rPr>
          <w:sz w:val="20"/>
          <w:szCs w:val="20"/>
        </w:rPr>
        <w:t>upport staff &amp; backstopping</w:t>
      </w:r>
    </w:p>
    <w:p w14:paraId="3BF063F9" w14:textId="36A8E31C" w:rsidR="001D07DD" w:rsidRPr="008D39E1" w:rsidRDefault="00B96483" w:rsidP="001363AC">
      <w:pPr>
        <w:autoSpaceDE w:val="0"/>
        <w:autoSpaceDN w:val="0"/>
        <w:adjustRightInd w:val="0"/>
        <w:rPr>
          <w:rFonts w:ascii="Times New Roman" w:hAnsi="Times New Roman"/>
        </w:rPr>
      </w:pPr>
      <w:r w:rsidRPr="008D39E1">
        <w:rPr>
          <w:rFonts w:ascii="Times New Roman" w:hAnsi="Times New Roman"/>
        </w:rPr>
        <w:t>CVs for experts other than the key experts should not be submitted in the tender</w:t>
      </w:r>
      <w:r w:rsidR="00F07AAD" w:rsidRPr="008D39E1">
        <w:rPr>
          <w:rFonts w:ascii="Times New Roman" w:hAnsi="Times New Roman"/>
        </w:rPr>
        <w:t xml:space="preserve"> but the tenderer will have to demonstrate in the</w:t>
      </w:r>
      <w:r w:rsidR="006471D6" w:rsidRPr="008D39E1">
        <w:rPr>
          <w:rFonts w:ascii="Times New Roman" w:hAnsi="Times New Roman"/>
        </w:rPr>
        <w:t>ir</w:t>
      </w:r>
      <w:r w:rsidR="00F07AAD" w:rsidRPr="008D39E1">
        <w:rPr>
          <w:rFonts w:ascii="Times New Roman" w:hAnsi="Times New Roman"/>
        </w:rPr>
        <w:t xml:space="preserve"> offer that they have access to experts with the required profiles</w:t>
      </w:r>
      <w:r w:rsidRPr="008D39E1">
        <w:rPr>
          <w:rFonts w:ascii="Times New Roman" w:hAnsi="Times New Roman"/>
        </w:rPr>
        <w:t xml:space="preserve">. The </w:t>
      </w:r>
      <w:r w:rsidR="00E21553" w:rsidRPr="008D39E1">
        <w:rPr>
          <w:rFonts w:ascii="Times New Roman" w:hAnsi="Times New Roman"/>
        </w:rPr>
        <w:t>c</w:t>
      </w:r>
      <w:r w:rsidR="00320C07" w:rsidRPr="008D39E1">
        <w:rPr>
          <w:rFonts w:ascii="Times New Roman" w:hAnsi="Times New Roman"/>
        </w:rPr>
        <w:t>ontractor</w:t>
      </w:r>
      <w:r w:rsidRPr="008D39E1">
        <w:rPr>
          <w:rFonts w:ascii="Times New Roman" w:hAnsi="Times New Roman"/>
        </w:rPr>
        <w:t xml:space="preserve"> shall select and hire other experts as required according to the needs. The selection procedures used by the </w:t>
      </w:r>
      <w:r w:rsidR="00E21553" w:rsidRPr="008D39E1">
        <w:rPr>
          <w:rFonts w:ascii="Times New Roman" w:hAnsi="Times New Roman"/>
        </w:rPr>
        <w:t>c</w:t>
      </w:r>
      <w:r w:rsidR="00320C07" w:rsidRPr="008D39E1">
        <w:rPr>
          <w:rFonts w:ascii="Times New Roman" w:hAnsi="Times New Roman"/>
        </w:rPr>
        <w:t>ontractor</w:t>
      </w:r>
      <w:r w:rsidRPr="008D39E1">
        <w:rPr>
          <w:rFonts w:ascii="Times New Roman" w:hAnsi="Times New Roman"/>
        </w:rPr>
        <w:t xml:space="preserve"> to select these other experts shall be transparent, and shall be based on pre-defined criteria, including professional qualifications, language skills</w:t>
      </w:r>
      <w:r w:rsidR="00453705" w:rsidRPr="008D39E1">
        <w:rPr>
          <w:rFonts w:ascii="Times New Roman" w:hAnsi="Times New Roman"/>
        </w:rPr>
        <w:t xml:space="preserve"> and work experience.</w:t>
      </w:r>
    </w:p>
    <w:p w14:paraId="103815D6" w14:textId="0435F64D" w:rsidR="00851DA8" w:rsidRPr="008D39E1" w:rsidRDefault="00F24DAB" w:rsidP="001363AC">
      <w:pPr>
        <w:autoSpaceDE w:val="0"/>
        <w:autoSpaceDN w:val="0"/>
        <w:adjustRightInd w:val="0"/>
        <w:rPr>
          <w:rFonts w:ascii="Times New Roman" w:hAnsi="Times New Roman"/>
        </w:rPr>
      </w:pPr>
      <w:r w:rsidRPr="008D39E1">
        <w:rPr>
          <w:rFonts w:ascii="Times New Roman" w:hAnsi="Times New Roman"/>
        </w:rPr>
        <w:t>The c</w:t>
      </w:r>
      <w:r w:rsidR="00453705" w:rsidRPr="008D39E1">
        <w:rPr>
          <w:rFonts w:ascii="Times New Roman" w:hAnsi="Times New Roman"/>
        </w:rPr>
        <w:t>ost</w:t>
      </w:r>
      <w:r w:rsidRPr="008D39E1">
        <w:rPr>
          <w:rFonts w:ascii="Times New Roman" w:hAnsi="Times New Roman"/>
        </w:rPr>
        <w:t>s</w:t>
      </w:r>
      <w:r w:rsidR="00453705" w:rsidRPr="008D39E1">
        <w:rPr>
          <w:rFonts w:ascii="Times New Roman" w:hAnsi="Times New Roman"/>
        </w:rPr>
        <w:t xml:space="preserve"> for backstopping and support staff, as needed, </w:t>
      </w:r>
      <w:proofErr w:type="gramStart"/>
      <w:r w:rsidR="00AE124B" w:rsidRPr="008D39E1">
        <w:rPr>
          <w:rFonts w:ascii="Times New Roman" w:hAnsi="Times New Roman"/>
        </w:rPr>
        <w:t xml:space="preserve">are </w:t>
      </w:r>
      <w:r w:rsidR="008D141B" w:rsidRPr="008D39E1">
        <w:rPr>
          <w:rFonts w:ascii="Times New Roman" w:hAnsi="Times New Roman"/>
        </w:rPr>
        <w:t>considered to</w:t>
      </w:r>
      <w:r w:rsidR="00453705" w:rsidRPr="008D39E1">
        <w:rPr>
          <w:rFonts w:ascii="Times New Roman" w:hAnsi="Times New Roman"/>
        </w:rPr>
        <w:t xml:space="preserve"> be</w:t>
      </w:r>
      <w:proofErr w:type="gramEnd"/>
      <w:r w:rsidR="00453705" w:rsidRPr="008D39E1">
        <w:rPr>
          <w:rFonts w:ascii="Times New Roman" w:hAnsi="Times New Roman"/>
        </w:rPr>
        <w:t xml:space="preserve"> included in the </w:t>
      </w:r>
      <w:r w:rsidR="005A41BF" w:rsidRPr="008D39E1">
        <w:rPr>
          <w:rFonts w:ascii="Times New Roman" w:hAnsi="Times New Roman"/>
        </w:rPr>
        <w:t xml:space="preserve">tenderer's </w:t>
      </w:r>
      <w:r w:rsidR="00453705" w:rsidRPr="008D39E1">
        <w:rPr>
          <w:rFonts w:ascii="Times New Roman" w:hAnsi="Times New Roman"/>
        </w:rPr>
        <w:t>financial offer.</w:t>
      </w:r>
    </w:p>
    <w:p w14:paraId="52AA6611" w14:textId="77777777" w:rsidR="00D81857" w:rsidRPr="008D39E1" w:rsidRDefault="00D81857" w:rsidP="005D3B8C">
      <w:pPr>
        <w:pStyle w:val="Heading2"/>
        <w:rPr>
          <w:sz w:val="20"/>
          <w:szCs w:val="20"/>
        </w:rPr>
      </w:pPr>
      <w:bookmarkStart w:id="25" w:name="_Toc67320757"/>
      <w:r w:rsidRPr="008D39E1">
        <w:rPr>
          <w:sz w:val="20"/>
          <w:szCs w:val="20"/>
        </w:rPr>
        <w:t>Office accommodation</w:t>
      </w:r>
      <w:bookmarkEnd w:id="25"/>
    </w:p>
    <w:p w14:paraId="6E1A8446" w14:textId="292C9E15" w:rsidR="00D81857" w:rsidRPr="008D39E1" w:rsidRDefault="00AE124B" w:rsidP="008D141B">
      <w:pPr>
        <w:rPr>
          <w:rFonts w:ascii="Times New Roman" w:hAnsi="Times New Roman"/>
        </w:rPr>
      </w:pPr>
      <w:r w:rsidRPr="008D39E1">
        <w:rPr>
          <w:rFonts w:ascii="Times New Roman" w:hAnsi="Times New Roman"/>
        </w:rPr>
        <w:t xml:space="preserve">: </w:t>
      </w:r>
      <w:r w:rsidR="00D81857" w:rsidRPr="008D39E1">
        <w:rPr>
          <w:rFonts w:ascii="Times New Roman" w:hAnsi="Times New Roman"/>
        </w:rPr>
        <w:t xml:space="preserve">Office accommodation for each expert working on the contract is to be provided by </w:t>
      </w:r>
      <w:r w:rsidR="00387E13" w:rsidRPr="008D39E1">
        <w:rPr>
          <w:rFonts w:ascii="Times New Roman" w:hAnsi="Times New Roman"/>
        </w:rPr>
        <w:t>the contr</w:t>
      </w:r>
      <w:r w:rsidR="00CD263F" w:rsidRPr="008D39E1">
        <w:rPr>
          <w:rFonts w:ascii="Times New Roman" w:hAnsi="Times New Roman"/>
        </w:rPr>
        <w:t xml:space="preserve">actor. </w:t>
      </w:r>
    </w:p>
    <w:p w14:paraId="0A515311" w14:textId="77777777" w:rsidR="00D81857" w:rsidRPr="008D39E1" w:rsidRDefault="00D81857" w:rsidP="005D3B8C">
      <w:pPr>
        <w:pStyle w:val="Heading2"/>
        <w:rPr>
          <w:sz w:val="20"/>
          <w:szCs w:val="20"/>
        </w:rPr>
      </w:pPr>
      <w:bookmarkStart w:id="26" w:name="_Toc67320758"/>
      <w:r w:rsidRPr="008D39E1">
        <w:rPr>
          <w:sz w:val="20"/>
          <w:szCs w:val="20"/>
        </w:rPr>
        <w:t xml:space="preserve">Facilities to be provided by the </w:t>
      </w:r>
      <w:r w:rsidR="00E21553" w:rsidRPr="008D39E1">
        <w:rPr>
          <w:sz w:val="20"/>
          <w:szCs w:val="20"/>
        </w:rPr>
        <w:t>c</w:t>
      </w:r>
      <w:r w:rsidR="00320C07" w:rsidRPr="008D39E1">
        <w:rPr>
          <w:sz w:val="20"/>
          <w:szCs w:val="20"/>
        </w:rPr>
        <w:t>ontractor</w:t>
      </w:r>
      <w:bookmarkEnd w:id="26"/>
    </w:p>
    <w:p w14:paraId="6CEC5A5C" w14:textId="63859501" w:rsidR="00D81857" w:rsidRPr="008D39E1" w:rsidRDefault="00D81857" w:rsidP="008D141B">
      <w:pPr>
        <w:rPr>
          <w:rFonts w:ascii="Times New Roman" w:hAnsi="Times New Roman"/>
        </w:rPr>
      </w:pPr>
      <w:r w:rsidRPr="008D39E1">
        <w:rPr>
          <w:rFonts w:ascii="Times New Roman" w:hAnsi="Times New Roman"/>
        </w:rPr>
        <w:t xml:space="preserve">The </w:t>
      </w:r>
      <w:r w:rsidR="00144AAA" w:rsidRPr="008D39E1">
        <w:rPr>
          <w:rFonts w:ascii="Times New Roman" w:hAnsi="Times New Roman"/>
        </w:rPr>
        <w:t>c</w:t>
      </w:r>
      <w:r w:rsidR="00320C07" w:rsidRPr="008D39E1">
        <w:rPr>
          <w:rFonts w:ascii="Times New Roman" w:hAnsi="Times New Roman"/>
        </w:rPr>
        <w:t>ontractor</w:t>
      </w:r>
      <w:r w:rsidRPr="008D39E1">
        <w:rPr>
          <w:rFonts w:ascii="Times New Roman" w:hAnsi="Times New Roman"/>
        </w:rPr>
        <w:t xml:space="preserve"> shall ensure that experts are adequately supported and equipped.</w:t>
      </w:r>
      <w:r w:rsidR="00935F4D" w:rsidRPr="008D39E1">
        <w:rPr>
          <w:rFonts w:ascii="Times New Roman" w:hAnsi="Times New Roman"/>
        </w:rPr>
        <w:t xml:space="preserve"> </w:t>
      </w:r>
      <w:proofErr w:type="gramStart"/>
      <w:r w:rsidRPr="008D39E1">
        <w:rPr>
          <w:rFonts w:ascii="Times New Roman" w:hAnsi="Times New Roman"/>
        </w:rPr>
        <w:t>In particular it</w:t>
      </w:r>
      <w:proofErr w:type="gramEnd"/>
      <w:r w:rsidRPr="008D39E1">
        <w:rPr>
          <w:rFonts w:ascii="Times New Roman" w:hAnsi="Times New Roman"/>
        </w:rPr>
        <w:t xml:space="preserve"> </w:t>
      </w:r>
      <w:r w:rsidR="00F24DAB" w:rsidRPr="008D39E1">
        <w:rPr>
          <w:rFonts w:ascii="Times New Roman" w:hAnsi="Times New Roman"/>
        </w:rPr>
        <w:t>must</w:t>
      </w:r>
      <w:r w:rsidRPr="008D39E1">
        <w:rPr>
          <w:rFonts w:ascii="Times New Roman" w:hAnsi="Times New Roman"/>
        </w:rPr>
        <w:t xml:space="preserve"> ensure that there is sufficient administrative, secretarial and interpreting provision to enable experts to concentrate on their primary responsibilities.</w:t>
      </w:r>
      <w:r w:rsidR="00935F4D" w:rsidRPr="008D39E1">
        <w:rPr>
          <w:rFonts w:ascii="Times New Roman" w:hAnsi="Times New Roman"/>
        </w:rPr>
        <w:t xml:space="preserve"> </w:t>
      </w:r>
      <w:r w:rsidRPr="008D39E1">
        <w:rPr>
          <w:rFonts w:ascii="Times New Roman" w:hAnsi="Times New Roman"/>
        </w:rPr>
        <w:t xml:space="preserve">It must also transfer funds as necessary to support </w:t>
      </w:r>
      <w:r w:rsidR="00F24DAB" w:rsidRPr="008D39E1">
        <w:rPr>
          <w:rFonts w:ascii="Times New Roman" w:hAnsi="Times New Roman"/>
        </w:rPr>
        <w:t>their work</w:t>
      </w:r>
      <w:r w:rsidRPr="008D39E1">
        <w:rPr>
          <w:rFonts w:ascii="Times New Roman" w:hAnsi="Times New Roman"/>
        </w:rPr>
        <w:t xml:space="preserve"> under the contract and to ensure that its employees are paid regularly and in a timely fashion.</w:t>
      </w:r>
    </w:p>
    <w:p w14:paraId="42537B8D" w14:textId="77777777" w:rsidR="00D81857" w:rsidRPr="008D39E1" w:rsidRDefault="00D81857" w:rsidP="005D3B8C">
      <w:pPr>
        <w:pStyle w:val="Heading2"/>
        <w:rPr>
          <w:sz w:val="20"/>
          <w:szCs w:val="20"/>
        </w:rPr>
      </w:pPr>
      <w:bookmarkStart w:id="27" w:name="_Toc67320759"/>
      <w:r w:rsidRPr="008D39E1">
        <w:rPr>
          <w:sz w:val="20"/>
          <w:szCs w:val="20"/>
        </w:rPr>
        <w:t>Equipment</w:t>
      </w:r>
      <w:bookmarkEnd w:id="27"/>
    </w:p>
    <w:p w14:paraId="17B79B14" w14:textId="77777777" w:rsidR="00BD0DB2" w:rsidRPr="008D39E1" w:rsidRDefault="00D81857" w:rsidP="008D141B">
      <w:pPr>
        <w:rPr>
          <w:rFonts w:ascii="Times New Roman" w:hAnsi="Times New Roman"/>
        </w:rPr>
      </w:pPr>
      <w:r w:rsidRPr="008D39E1">
        <w:rPr>
          <w:rFonts w:ascii="Times New Roman" w:hAnsi="Times New Roman"/>
          <w:b/>
        </w:rPr>
        <w:t>No</w:t>
      </w:r>
      <w:r w:rsidRPr="008D39E1">
        <w:rPr>
          <w:rFonts w:ascii="Times New Roman" w:hAnsi="Times New Roman"/>
        </w:rPr>
        <w:t xml:space="preserve"> equipment is to be purchased on behalf of the </w:t>
      </w:r>
      <w:r w:rsidR="00144AAA" w:rsidRPr="008D39E1">
        <w:rPr>
          <w:rFonts w:ascii="Times New Roman" w:hAnsi="Times New Roman"/>
        </w:rPr>
        <w:t>c</w:t>
      </w:r>
      <w:r w:rsidRPr="008D39E1">
        <w:rPr>
          <w:rFonts w:ascii="Times New Roman" w:hAnsi="Times New Roman"/>
        </w:rPr>
        <w:t xml:space="preserve">ontracting </w:t>
      </w:r>
      <w:r w:rsidR="00144AAA" w:rsidRPr="008D39E1">
        <w:rPr>
          <w:rFonts w:ascii="Times New Roman" w:hAnsi="Times New Roman"/>
        </w:rPr>
        <w:t>a</w:t>
      </w:r>
      <w:r w:rsidRPr="008D39E1">
        <w:rPr>
          <w:rFonts w:ascii="Times New Roman" w:hAnsi="Times New Roman"/>
        </w:rPr>
        <w:t xml:space="preserve">uthority / </w:t>
      </w:r>
      <w:r w:rsidR="001C7648" w:rsidRPr="008D39E1">
        <w:rPr>
          <w:rFonts w:ascii="Times New Roman" w:hAnsi="Times New Roman"/>
        </w:rPr>
        <w:t>partner</w:t>
      </w:r>
      <w:r w:rsidRPr="008D39E1">
        <w:rPr>
          <w:rFonts w:ascii="Times New Roman" w:hAnsi="Times New Roman"/>
        </w:rPr>
        <w:t xml:space="preserve"> country as part of this service contract or transferred to the </w:t>
      </w:r>
      <w:r w:rsidR="00144AAA" w:rsidRPr="008D39E1">
        <w:rPr>
          <w:rFonts w:ascii="Times New Roman" w:hAnsi="Times New Roman"/>
        </w:rPr>
        <w:t>c</w:t>
      </w:r>
      <w:r w:rsidRPr="008D39E1">
        <w:rPr>
          <w:rFonts w:ascii="Times New Roman" w:hAnsi="Times New Roman"/>
        </w:rPr>
        <w:t xml:space="preserve">ontracting </w:t>
      </w:r>
      <w:r w:rsidR="00144AAA" w:rsidRPr="008D39E1">
        <w:rPr>
          <w:rFonts w:ascii="Times New Roman" w:hAnsi="Times New Roman"/>
        </w:rPr>
        <w:t>a</w:t>
      </w:r>
      <w:r w:rsidRPr="008D39E1">
        <w:rPr>
          <w:rFonts w:ascii="Times New Roman" w:hAnsi="Times New Roman"/>
        </w:rPr>
        <w:t xml:space="preserve">uthority / </w:t>
      </w:r>
      <w:r w:rsidR="001C7648" w:rsidRPr="008D39E1">
        <w:rPr>
          <w:rFonts w:ascii="Times New Roman" w:hAnsi="Times New Roman"/>
        </w:rPr>
        <w:t>partner</w:t>
      </w:r>
      <w:r w:rsidRPr="008D39E1">
        <w:rPr>
          <w:rFonts w:ascii="Times New Roman" w:hAnsi="Times New Roman"/>
        </w:rPr>
        <w:t xml:space="preserve"> country at the end of this contract.</w:t>
      </w:r>
      <w:r w:rsidR="00935F4D" w:rsidRPr="008D39E1">
        <w:rPr>
          <w:rFonts w:ascii="Times New Roman" w:hAnsi="Times New Roman"/>
        </w:rPr>
        <w:t xml:space="preserve"> </w:t>
      </w:r>
      <w:r w:rsidRPr="008D39E1">
        <w:rPr>
          <w:rFonts w:ascii="Times New Roman" w:hAnsi="Times New Roman"/>
        </w:rPr>
        <w:t xml:space="preserve">Any equipment related to this contract which is to be acquired by the </w:t>
      </w:r>
      <w:r w:rsidR="001C7648" w:rsidRPr="008D39E1">
        <w:rPr>
          <w:rFonts w:ascii="Times New Roman" w:hAnsi="Times New Roman"/>
        </w:rPr>
        <w:t>partner</w:t>
      </w:r>
      <w:r w:rsidRPr="008D39E1">
        <w:rPr>
          <w:rFonts w:ascii="Times New Roman" w:hAnsi="Times New Roman"/>
        </w:rPr>
        <w:t xml:space="preserve"> country must be purchased by means of a separate supply tender procedure.</w:t>
      </w:r>
    </w:p>
    <w:p w14:paraId="79C51359" w14:textId="77777777" w:rsidR="00D81857" w:rsidRPr="008D39E1" w:rsidRDefault="00D81857" w:rsidP="008A65FE">
      <w:pPr>
        <w:pStyle w:val="Heading1"/>
        <w:rPr>
          <w:sz w:val="20"/>
          <w:szCs w:val="20"/>
        </w:rPr>
      </w:pPr>
      <w:bookmarkStart w:id="28" w:name="_Toc67320760"/>
      <w:r w:rsidRPr="008D39E1">
        <w:rPr>
          <w:sz w:val="20"/>
          <w:szCs w:val="20"/>
        </w:rPr>
        <w:t>REPORTS</w:t>
      </w:r>
      <w:bookmarkEnd w:id="28"/>
    </w:p>
    <w:p w14:paraId="1884294E" w14:textId="77777777" w:rsidR="00D81857" w:rsidRPr="008D39E1" w:rsidRDefault="00D81857" w:rsidP="005D3B8C">
      <w:pPr>
        <w:pStyle w:val="Heading2"/>
        <w:rPr>
          <w:sz w:val="20"/>
          <w:szCs w:val="20"/>
        </w:rPr>
      </w:pPr>
      <w:bookmarkStart w:id="29" w:name="_Ref20555417"/>
      <w:bookmarkStart w:id="30" w:name="_Ref20656720"/>
      <w:bookmarkStart w:id="31" w:name="_Toc67320761"/>
      <w:r w:rsidRPr="008D39E1">
        <w:rPr>
          <w:sz w:val="20"/>
          <w:szCs w:val="20"/>
        </w:rPr>
        <w:t>Reporting requirements</w:t>
      </w:r>
      <w:bookmarkEnd w:id="29"/>
      <w:bookmarkEnd w:id="30"/>
      <w:bookmarkEnd w:id="31"/>
    </w:p>
    <w:p w14:paraId="21316570" w14:textId="2BA26782" w:rsidR="004E5639" w:rsidRPr="008D39E1" w:rsidRDefault="004E5639" w:rsidP="008D141B">
      <w:pPr>
        <w:rPr>
          <w:rFonts w:ascii="Times New Roman" w:hAnsi="Times New Roman"/>
        </w:rPr>
      </w:pPr>
      <w:r w:rsidRPr="008D39E1">
        <w:rPr>
          <w:rFonts w:ascii="Times New Roman" w:hAnsi="Times New Roman"/>
        </w:rPr>
        <w:t xml:space="preserve">The </w:t>
      </w:r>
      <w:r w:rsidR="00144AAA" w:rsidRPr="008D39E1">
        <w:rPr>
          <w:rFonts w:ascii="Times New Roman" w:hAnsi="Times New Roman"/>
        </w:rPr>
        <w:t>c</w:t>
      </w:r>
      <w:r w:rsidR="00320C07" w:rsidRPr="008D39E1">
        <w:rPr>
          <w:rFonts w:ascii="Times New Roman" w:hAnsi="Times New Roman"/>
        </w:rPr>
        <w:t>ontractor</w:t>
      </w:r>
      <w:r w:rsidRPr="008D39E1">
        <w:rPr>
          <w:rFonts w:ascii="Times New Roman" w:hAnsi="Times New Roman"/>
        </w:rPr>
        <w:t xml:space="preserve"> will submit the following reports in &lt;</w:t>
      </w:r>
      <w:r w:rsidR="003362C8" w:rsidRPr="008D39E1">
        <w:rPr>
          <w:rFonts w:ascii="Times New Roman" w:hAnsi="Times New Roman"/>
        </w:rPr>
        <w:t>English</w:t>
      </w:r>
      <w:r w:rsidRPr="008D39E1">
        <w:rPr>
          <w:rFonts w:ascii="Times New Roman" w:hAnsi="Times New Roman"/>
        </w:rPr>
        <w:t>&gt;</w:t>
      </w:r>
      <w:r w:rsidR="00155998" w:rsidRPr="008D39E1">
        <w:rPr>
          <w:rFonts w:ascii="Times New Roman" w:hAnsi="Times New Roman"/>
        </w:rPr>
        <w:t xml:space="preserve"> in one original and </w:t>
      </w:r>
      <w:r w:rsidR="003362C8" w:rsidRPr="008D39E1">
        <w:rPr>
          <w:rFonts w:ascii="Times New Roman" w:hAnsi="Times New Roman"/>
        </w:rPr>
        <w:t>one</w:t>
      </w:r>
      <w:r w:rsidR="00155998" w:rsidRPr="008D39E1">
        <w:rPr>
          <w:rFonts w:ascii="Times New Roman" w:hAnsi="Times New Roman"/>
        </w:rPr>
        <w:t xml:space="preserve"> cop</w:t>
      </w:r>
      <w:r w:rsidR="003362C8" w:rsidRPr="008D39E1">
        <w:rPr>
          <w:rFonts w:ascii="Times New Roman" w:hAnsi="Times New Roman"/>
        </w:rPr>
        <w:t>y</w:t>
      </w:r>
      <w:r w:rsidRPr="008D39E1">
        <w:rPr>
          <w:rFonts w:ascii="Times New Roman" w:hAnsi="Times New Roman"/>
        </w:rPr>
        <w:t>:</w:t>
      </w:r>
    </w:p>
    <w:p w14:paraId="7F0D33D4" w14:textId="38DB768E" w:rsidR="00780D1B" w:rsidRPr="008D39E1" w:rsidRDefault="004E5639" w:rsidP="008D141B">
      <w:pPr>
        <w:pStyle w:val="ListBullet"/>
        <w:numPr>
          <w:ilvl w:val="0"/>
          <w:numId w:val="4"/>
        </w:numPr>
        <w:rPr>
          <w:sz w:val="20"/>
        </w:rPr>
      </w:pPr>
      <w:r w:rsidRPr="008D39E1">
        <w:rPr>
          <w:b/>
          <w:bCs/>
          <w:sz w:val="20"/>
        </w:rPr>
        <w:t>Inception Report</w:t>
      </w:r>
      <w:r w:rsidRPr="008D39E1">
        <w:rPr>
          <w:sz w:val="20"/>
        </w:rPr>
        <w:t xml:space="preserve"> of ma</w:t>
      </w:r>
      <w:r w:rsidR="00780D1B" w:rsidRPr="008D39E1">
        <w:rPr>
          <w:sz w:val="20"/>
        </w:rPr>
        <w:t>x</w:t>
      </w:r>
      <w:r w:rsidRPr="008D39E1">
        <w:rPr>
          <w:sz w:val="20"/>
        </w:rPr>
        <w:t xml:space="preserve">imum 12 pages to be produced after </w:t>
      </w:r>
      <w:r w:rsidR="00B452DA" w:rsidRPr="008D39E1">
        <w:rPr>
          <w:sz w:val="20"/>
        </w:rPr>
        <w:t>one month</w:t>
      </w:r>
      <w:r w:rsidRPr="008D39E1">
        <w:rPr>
          <w:sz w:val="20"/>
        </w:rPr>
        <w:t xml:space="preserve"> from the </w:t>
      </w:r>
      <w:r w:rsidR="00F24DAB" w:rsidRPr="008D39E1">
        <w:rPr>
          <w:sz w:val="20"/>
        </w:rPr>
        <w:t>start</w:t>
      </w:r>
      <w:r w:rsidRPr="008D39E1">
        <w:rPr>
          <w:sz w:val="20"/>
        </w:rPr>
        <w:t xml:space="preserve"> of implementation. </w:t>
      </w:r>
      <w:r w:rsidR="00780D1B" w:rsidRPr="008D39E1">
        <w:rPr>
          <w:sz w:val="20"/>
        </w:rPr>
        <w:t xml:space="preserve">In the report the </w:t>
      </w:r>
      <w:r w:rsidR="00E21553" w:rsidRPr="008D39E1">
        <w:rPr>
          <w:sz w:val="20"/>
        </w:rPr>
        <w:t>c</w:t>
      </w:r>
      <w:r w:rsidR="00320C07" w:rsidRPr="008D39E1">
        <w:rPr>
          <w:sz w:val="20"/>
        </w:rPr>
        <w:t>ontractor</w:t>
      </w:r>
      <w:r w:rsidR="00780D1B" w:rsidRPr="008D39E1">
        <w:rPr>
          <w:sz w:val="20"/>
        </w:rPr>
        <w:t xml:space="preserve"> shall describe </w:t>
      </w:r>
      <w:r w:rsidR="00AE124B" w:rsidRPr="008D39E1">
        <w:rPr>
          <w:sz w:val="20"/>
        </w:rPr>
        <w:t xml:space="preserve">e.g. </w:t>
      </w:r>
      <w:r w:rsidR="005A41BF" w:rsidRPr="008D39E1">
        <w:rPr>
          <w:sz w:val="20"/>
        </w:rPr>
        <w:t>initial</w:t>
      </w:r>
      <w:r w:rsidR="00780D1B" w:rsidRPr="008D39E1">
        <w:rPr>
          <w:sz w:val="20"/>
        </w:rPr>
        <w:t xml:space="preserve"> finding</w:t>
      </w:r>
      <w:r w:rsidR="00AE124B" w:rsidRPr="008D39E1">
        <w:rPr>
          <w:sz w:val="20"/>
        </w:rPr>
        <w:t>s</w:t>
      </w:r>
      <w:r w:rsidR="00780D1B" w:rsidRPr="008D39E1">
        <w:rPr>
          <w:sz w:val="20"/>
        </w:rPr>
        <w:t xml:space="preserve">, progress in collecting data, </w:t>
      </w:r>
      <w:r w:rsidR="004978F8" w:rsidRPr="008D39E1">
        <w:rPr>
          <w:sz w:val="20"/>
        </w:rPr>
        <w:t xml:space="preserve">any </w:t>
      </w:r>
      <w:r w:rsidR="00780D1B" w:rsidRPr="008D39E1">
        <w:rPr>
          <w:sz w:val="20"/>
        </w:rPr>
        <w:t xml:space="preserve">difficulties </w:t>
      </w:r>
      <w:r w:rsidR="004978F8" w:rsidRPr="008D39E1">
        <w:rPr>
          <w:sz w:val="20"/>
        </w:rPr>
        <w:t xml:space="preserve">encountered or expected </w:t>
      </w:r>
      <w:r w:rsidR="00780D1B" w:rsidRPr="008D39E1">
        <w:rPr>
          <w:sz w:val="20"/>
        </w:rPr>
        <w:t xml:space="preserve">in addition to the </w:t>
      </w:r>
      <w:r w:rsidR="00AE124B" w:rsidRPr="008D39E1">
        <w:rPr>
          <w:sz w:val="20"/>
        </w:rPr>
        <w:t xml:space="preserve">work </w:t>
      </w:r>
      <w:r w:rsidR="00780D1B" w:rsidRPr="008D39E1">
        <w:rPr>
          <w:sz w:val="20"/>
        </w:rPr>
        <w:t xml:space="preserve">programme and staff </w:t>
      </w:r>
      <w:r w:rsidR="004978F8" w:rsidRPr="008D39E1">
        <w:rPr>
          <w:sz w:val="20"/>
        </w:rPr>
        <w:t>travel</w:t>
      </w:r>
      <w:r w:rsidR="00780D1B" w:rsidRPr="008D39E1">
        <w:rPr>
          <w:sz w:val="20"/>
        </w:rPr>
        <w:t xml:space="preserve">. The </w:t>
      </w:r>
      <w:r w:rsidR="00144AAA" w:rsidRPr="008D39E1">
        <w:rPr>
          <w:sz w:val="20"/>
        </w:rPr>
        <w:t>c</w:t>
      </w:r>
      <w:r w:rsidR="00320C07" w:rsidRPr="008D39E1">
        <w:rPr>
          <w:sz w:val="20"/>
        </w:rPr>
        <w:t>ontractor</w:t>
      </w:r>
      <w:r w:rsidR="00780D1B" w:rsidRPr="008D39E1">
        <w:rPr>
          <w:sz w:val="20"/>
        </w:rPr>
        <w:t xml:space="preserve"> </w:t>
      </w:r>
      <w:r w:rsidR="005A41BF" w:rsidRPr="008D39E1">
        <w:rPr>
          <w:sz w:val="20"/>
        </w:rPr>
        <w:t>should</w:t>
      </w:r>
      <w:r w:rsidR="00780D1B" w:rsidRPr="008D39E1">
        <w:rPr>
          <w:sz w:val="20"/>
        </w:rPr>
        <w:t xml:space="preserve"> proceed with his</w:t>
      </w:r>
      <w:r w:rsidR="00BF64F5" w:rsidRPr="008D39E1">
        <w:rPr>
          <w:sz w:val="20"/>
        </w:rPr>
        <w:t>/her</w:t>
      </w:r>
      <w:r w:rsidR="00780D1B" w:rsidRPr="008D39E1">
        <w:rPr>
          <w:sz w:val="20"/>
        </w:rPr>
        <w:t xml:space="preserve"> work </w:t>
      </w:r>
      <w:r w:rsidR="005A41BF" w:rsidRPr="008D39E1">
        <w:rPr>
          <w:sz w:val="20"/>
        </w:rPr>
        <w:t xml:space="preserve">unless </w:t>
      </w:r>
      <w:r w:rsidR="00AE124B" w:rsidRPr="008D39E1">
        <w:rPr>
          <w:sz w:val="20"/>
        </w:rPr>
        <w:t xml:space="preserve">the </w:t>
      </w:r>
      <w:r w:rsidR="00144AAA" w:rsidRPr="008D39E1">
        <w:rPr>
          <w:sz w:val="20"/>
        </w:rPr>
        <w:t>c</w:t>
      </w:r>
      <w:r w:rsidR="00AE124B" w:rsidRPr="008D39E1">
        <w:rPr>
          <w:sz w:val="20"/>
        </w:rPr>
        <w:t xml:space="preserve">ontracting </w:t>
      </w:r>
      <w:r w:rsidR="00144AAA" w:rsidRPr="008D39E1">
        <w:rPr>
          <w:sz w:val="20"/>
        </w:rPr>
        <w:t>a</w:t>
      </w:r>
      <w:r w:rsidR="00AE124B" w:rsidRPr="008D39E1">
        <w:rPr>
          <w:sz w:val="20"/>
        </w:rPr>
        <w:t xml:space="preserve">uthority </w:t>
      </w:r>
      <w:r w:rsidR="005A41BF" w:rsidRPr="008D39E1">
        <w:rPr>
          <w:sz w:val="20"/>
        </w:rPr>
        <w:t xml:space="preserve">sends comments on </w:t>
      </w:r>
      <w:r w:rsidR="00780D1B" w:rsidRPr="008D39E1">
        <w:rPr>
          <w:sz w:val="20"/>
        </w:rPr>
        <w:t xml:space="preserve">the inception report. </w:t>
      </w:r>
    </w:p>
    <w:p w14:paraId="2C55D532" w14:textId="664B0813" w:rsidR="00780D1B" w:rsidRPr="008D39E1" w:rsidRDefault="00780D1B" w:rsidP="008D141B">
      <w:pPr>
        <w:pStyle w:val="ListBullet"/>
        <w:rPr>
          <w:b/>
          <w:bCs/>
          <w:sz w:val="20"/>
        </w:rPr>
      </w:pPr>
      <w:r w:rsidRPr="008D39E1">
        <w:rPr>
          <w:b/>
          <w:bCs/>
          <w:sz w:val="20"/>
        </w:rPr>
        <w:lastRenderedPageBreak/>
        <w:t xml:space="preserve">Draft </w:t>
      </w:r>
      <w:r w:rsidR="00697562" w:rsidRPr="008D39E1">
        <w:rPr>
          <w:b/>
          <w:bCs/>
          <w:sz w:val="20"/>
        </w:rPr>
        <w:t>final</w:t>
      </w:r>
      <w:r w:rsidRPr="008D39E1">
        <w:rPr>
          <w:b/>
          <w:bCs/>
          <w:sz w:val="20"/>
        </w:rPr>
        <w:t xml:space="preserve"> report </w:t>
      </w:r>
      <w:r w:rsidRPr="008D39E1">
        <w:rPr>
          <w:sz w:val="20"/>
        </w:rPr>
        <w:t xml:space="preserve">of maximum </w:t>
      </w:r>
      <w:r w:rsidR="00697562" w:rsidRPr="008D39E1">
        <w:rPr>
          <w:sz w:val="20"/>
        </w:rPr>
        <w:t>&lt;</w:t>
      </w:r>
      <w:r w:rsidR="00B452DA" w:rsidRPr="008D39E1">
        <w:rPr>
          <w:sz w:val="20"/>
        </w:rPr>
        <w:t>20</w:t>
      </w:r>
      <w:r w:rsidR="00697562" w:rsidRPr="008D39E1">
        <w:rPr>
          <w:sz w:val="20"/>
        </w:rPr>
        <w:t>&gt;</w:t>
      </w:r>
      <w:r w:rsidRPr="008D39E1">
        <w:rPr>
          <w:sz w:val="20"/>
        </w:rPr>
        <w:t xml:space="preserve"> pages (main text, excluding annexes). This report shall be submitted no later than </w:t>
      </w:r>
      <w:r w:rsidR="00697562" w:rsidRPr="008D39E1">
        <w:rPr>
          <w:sz w:val="20"/>
        </w:rPr>
        <w:t>one month before the end of the period of implementation</w:t>
      </w:r>
      <w:r w:rsidR="00AE124B" w:rsidRPr="008D39E1">
        <w:rPr>
          <w:sz w:val="20"/>
        </w:rPr>
        <w:t xml:space="preserve"> of tasks</w:t>
      </w:r>
      <w:r w:rsidR="00697562" w:rsidRPr="008D39E1">
        <w:rPr>
          <w:sz w:val="20"/>
        </w:rPr>
        <w:t>.</w:t>
      </w:r>
    </w:p>
    <w:p w14:paraId="73E0AF56" w14:textId="1D1CFD74" w:rsidR="00697562" w:rsidRPr="008D39E1" w:rsidRDefault="00780D1B" w:rsidP="008D141B">
      <w:pPr>
        <w:pStyle w:val="ListBullet"/>
        <w:rPr>
          <w:b/>
          <w:bCs/>
          <w:sz w:val="20"/>
        </w:rPr>
      </w:pPr>
      <w:r w:rsidRPr="008D39E1">
        <w:rPr>
          <w:b/>
          <w:bCs/>
          <w:sz w:val="20"/>
        </w:rPr>
        <w:t xml:space="preserve">Final report </w:t>
      </w:r>
      <w:r w:rsidRPr="008D39E1">
        <w:rPr>
          <w:sz w:val="20"/>
        </w:rPr>
        <w:t xml:space="preserve">with the same specifications as the </w:t>
      </w:r>
      <w:r w:rsidR="00601667" w:rsidRPr="008D39E1">
        <w:rPr>
          <w:sz w:val="20"/>
        </w:rPr>
        <w:t>draft final</w:t>
      </w:r>
      <w:r w:rsidR="00072591" w:rsidRPr="008D39E1">
        <w:rPr>
          <w:sz w:val="20"/>
        </w:rPr>
        <w:t xml:space="preserve"> </w:t>
      </w:r>
      <w:r w:rsidRPr="008D39E1">
        <w:rPr>
          <w:sz w:val="20"/>
        </w:rPr>
        <w:t xml:space="preserve">report, incorporating any comments received from the parties on the draft report. The </w:t>
      </w:r>
      <w:r w:rsidR="00423811" w:rsidRPr="008D39E1">
        <w:rPr>
          <w:sz w:val="20"/>
        </w:rPr>
        <w:t xml:space="preserve">deadline for sending the </w:t>
      </w:r>
      <w:r w:rsidR="00697562" w:rsidRPr="008D39E1">
        <w:rPr>
          <w:sz w:val="20"/>
        </w:rPr>
        <w:t xml:space="preserve">final report </w:t>
      </w:r>
      <w:r w:rsidR="00423811" w:rsidRPr="008D39E1">
        <w:rPr>
          <w:sz w:val="20"/>
        </w:rPr>
        <w:t xml:space="preserve">is </w:t>
      </w:r>
      <w:r w:rsidR="00C56B23" w:rsidRPr="008D39E1">
        <w:rPr>
          <w:sz w:val="20"/>
        </w:rPr>
        <w:t xml:space="preserve">15 </w:t>
      </w:r>
      <w:r w:rsidRPr="008D39E1">
        <w:rPr>
          <w:sz w:val="20"/>
        </w:rPr>
        <w:t>days after rece</w:t>
      </w:r>
      <w:r w:rsidR="00423811" w:rsidRPr="008D39E1">
        <w:rPr>
          <w:sz w:val="20"/>
        </w:rPr>
        <w:t>i</w:t>
      </w:r>
      <w:r w:rsidRPr="008D39E1">
        <w:rPr>
          <w:sz w:val="20"/>
        </w:rPr>
        <w:t xml:space="preserve">pt of </w:t>
      </w:r>
      <w:r w:rsidR="00697562" w:rsidRPr="008D39E1">
        <w:rPr>
          <w:sz w:val="20"/>
        </w:rPr>
        <w:t xml:space="preserve">comments on the </w:t>
      </w:r>
      <w:r w:rsidRPr="008D39E1">
        <w:rPr>
          <w:sz w:val="20"/>
        </w:rPr>
        <w:t>draft</w:t>
      </w:r>
      <w:r w:rsidR="00697562" w:rsidRPr="008D39E1">
        <w:rPr>
          <w:sz w:val="20"/>
        </w:rPr>
        <w:t xml:space="preserve"> final report</w:t>
      </w:r>
      <w:r w:rsidRPr="008D39E1">
        <w:rPr>
          <w:sz w:val="20"/>
        </w:rPr>
        <w:t xml:space="preserve">. </w:t>
      </w:r>
      <w:r w:rsidR="00697562" w:rsidRPr="008D39E1">
        <w:rPr>
          <w:sz w:val="20"/>
        </w:rPr>
        <w:t xml:space="preserve">The report shall contain a sufficiently detailed description of the different options to </w:t>
      </w:r>
      <w:r w:rsidR="00423811" w:rsidRPr="008D39E1">
        <w:rPr>
          <w:sz w:val="20"/>
        </w:rPr>
        <w:t>support</w:t>
      </w:r>
      <w:r w:rsidR="00697562" w:rsidRPr="008D39E1">
        <w:rPr>
          <w:sz w:val="20"/>
        </w:rPr>
        <w:t xml:space="preserve"> an informed decision on </w:t>
      </w:r>
      <w:r w:rsidR="0001790A" w:rsidRPr="008D39E1">
        <w:rPr>
          <w:sz w:val="20"/>
        </w:rPr>
        <w:t>CCI sector</w:t>
      </w:r>
      <w:r w:rsidR="00697562" w:rsidRPr="008D39E1">
        <w:rPr>
          <w:sz w:val="20"/>
        </w:rPr>
        <w:t>.</w:t>
      </w:r>
      <w:r w:rsidR="00935F4D" w:rsidRPr="008D39E1">
        <w:rPr>
          <w:sz w:val="20"/>
        </w:rPr>
        <w:t xml:space="preserve"> </w:t>
      </w:r>
      <w:r w:rsidR="00697562" w:rsidRPr="008D39E1">
        <w:rPr>
          <w:sz w:val="20"/>
        </w:rPr>
        <w:t>The detailed analyses under</w:t>
      </w:r>
      <w:r w:rsidR="00423811" w:rsidRPr="008D39E1">
        <w:rPr>
          <w:sz w:val="20"/>
        </w:rPr>
        <w:t>pinning</w:t>
      </w:r>
      <w:r w:rsidR="00697562" w:rsidRPr="008D39E1">
        <w:rPr>
          <w:sz w:val="20"/>
        </w:rPr>
        <w:t xml:space="preserve"> the recommendations will be presented in annexes to the main report. The final report must be provided along with the corresponding invoice</w:t>
      </w:r>
      <w:r w:rsidR="00155998" w:rsidRPr="008D39E1">
        <w:rPr>
          <w:sz w:val="20"/>
        </w:rPr>
        <w:t xml:space="preserve">. </w:t>
      </w:r>
    </w:p>
    <w:p w14:paraId="351F2FD7" w14:textId="77777777" w:rsidR="00D81857" w:rsidRPr="008D39E1" w:rsidRDefault="00D81857" w:rsidP="005D3B8C">
      <w:pPr>
        <w:pStyle w:val="Heading2"/>
        <w:rPr>
          <w:sz w:val="20"/>
          <w:szCs w:val="20"/>
        </w:rPr>
      </w:pPr>
      <w:bookmarkStart w:id="32" w:name="_Toc67320762"/>
      <w:r w:rsidRPr="008D39E1">
        <w:rPr>
          <w:sz w:val="20"/>
          <w:szCs w:val="20"/>
        </w:rPr>
        <w:t xml:space="preserve">Submission </w:t>
      </w:r>
      <w:r w:rsidR="00423811" w:rsidRPr="008D39E1">
        <w:rPr>
          <w:sz w:val="20"/>
          <w:szCs w:val="20"/>
        </w:rPr>
        <w:t>and</w:t>
      </w:r>
      <w:r w:rsidRPr="008D39E1">
        <w:rPr>
          <w:sz w:val="20"/>
          <w:szCs w:val="20"/>
        </w:rPr>
        <w:t xml:space="preserve"> approval of reports</w:t>
      </w:r>
      <w:bookmarkEnd w:id="32"/>
    </w:p>
    <w:p w14:paraId="087B1656" w14:textId="77777777" w:rsidR="00D81857" w:rsidRPr="008D39E1" w:rsidRDefault="00FE277B" w:rsidP="008D141B">
      <w:pPr>
        <w:rPr>
          <w:rFonts w:ascii="Times New Roman" w:hAnsi="Times New Roman"/>
        </w:rPr>
      </w:pPr>
      <w:r w:rsidRPr="008D39E1">
        <w:rPr>
          <w:rFonts w:ascii="Times New Roman" w:hAnsi="Times New Roman"/>
        </w:rPr>
        <w:t>T</w:t>
      </w:r>
      <w:r w:rsidR="00D81857" w:rsidRPr="008D39E1">
        <w:rPr>
          <w:rFonts w:ascii="Times New Roman" w:hAnsi="Times New Roman"/>
        </w:rPr>
        <w:t xml:space="preserve">he report referred to above must be submitted to the </w:t>
      </w:r>
      <w:r w:rsidR="00144AAA" w:rsidRPr="008D39E1">
        <w:rPr>
          <w:rFonts w:ascii="Times New Roman" w:hAnsi="Times New Roman"/>
        </w:rPr>
        <w:t>p</w:t>
      </w:r>
      <w:r w:rsidR="00D81857" w:rsidRPr="008D39E1">
        <w:rPr>
          <w:rFonts w:ascii="Times New Roman" w:hAnsi="Times New Roman"/>
        </w:rPr>
        <w:t xml:space="preserve">roject </w:t>
      </w:r>
      <w:r w:rsidR="00144AAA" w:rsidRPr="008D39E1">
        <w:rPr>
          <w:rFonts w:ascii="Times New Roman" w:hAnsi="Times New Roman"/>
        </w:rPr>
        <w:t>m</w:t>
      </w:r>
      <w:r w:rsidR="00D81857" w:rsidRPr="008D39E1">
        <w:rPr>
          <w:rFonts w:ascii="Times New Roman" w:hAnsi="Times New Roman"/>
        </w:rPr>
        <w:t>anager identified in the contract.</w:t>
      </w:r>
      <w:r w:rsidR="00935F4D" w:rsidRPr="008D39E1">
        <w:rPr>
          <w:rFonts w:ascii="Times New Roman" w:hAnsi="Times New Roman"/>
        </w:rPr>
        <w:t xml:space="preserve"> </w:t>
      </w:r>
      <w:r w:rsidR="00D81857" w:rsidRPr="008D39E1">
        <w:rPr>
          <w:rFonts w:ascii="Times New Roman" w:hAnsi="Times New Roman"/>
        </w:rPr>
        <w:t xml:space="preserve">The </w:t>
      </w:r>
      <w:r w:rsidR="00E21553" w:rsidRPr="008D39E1">
        <w:rPr>
          <w:rFonts w:ascii="Times New Roman" w:hAnsi="Times New Roman"/>
        </w:rPr>
        <w:t>p</w:t>
      </w:r>
      <w:r w:rsidR="00D81857" w:rsidRPr="008D39E1">
        <w:rPr>
          <w:rFonts w:ascii="Times New Roman" w:hAnsi="Times New Roman"/>
        </w:rPr>
        <w:t xml:space="preserve">roject </w:t>
      </w:r>
      <w:r w:rsidR="00E21553" w:rsidRPr="008D39E1">
        <w:rPr>
          <w:rFonts w:ascii="Times New Roman" w:hAnsi="Times New Roman"/>
        </w:rPr>
        <w:t>m</w:t>
      </w:r>
      <w:r w:rsidR="00D81857" w:rsidRPr="008D39E1">
        <w:rPr>
          <w:rFonts w:ascii="Times New Roman" w:hAnsi="Times New Roman"/>
        </w:rPr>
        <w:t>anager is responsible for approving the reports.</w:t>
      </w:r>
    </w:p>
    <w:p w14:paraId="33B69034" w14:textId="77777777" w:rsidR="00D81857" w:rsidRPr="008D39E1" w:rsidRDefault="00D81857" w:rsidP="008A65FE">
      <w:pPr>
        <w:pStyle w:val="Heading1"/>
        <w:rPr>
          <w:sz w:val="20"/>
          <w:szCs w:val="20"/>
        </w:rPr>
      </w:pPr>
      <w:bookmarkStart w:id="33" w:name="_Toc67320763"/>
      <w:r w:rsidRPr="008D39E1">
        <w:rPr>
          <w:sz w:val="20"/>
          <w:szCs w:val="20"/>
        </w:rPr>
        <w:t>MONITORING AND EVALUATION</w:t>
      </w:r>
      <w:bookmarkEnd w:id="33"/>
    </w:p>
    <w:p w14:paraId="7DC6ECEF" w14:textId="77777777" w:rsidR="00D81857" w:rsidRPr="008D39E1" w:rsidRDefault="00D81857" w:rsidP="005D3B8C">
      <w:pPr>
        <w:pStyle w:val="Heading2"/>
        <w:rPr>
          <w:sz w:val="20"/>
          <w:szCs w:val="20"/>
        </w:rPr>
      </w:pPr>
      <w:bookmarkStart w:id="34" w:name="_Toc67320764"/>
      <w:r w:rsidRPr="008D39E1">
        <w:rPr>
          <w:sz w:val="20"/>
          <w:szCs w:val="20"/>
        </w:rPr>
        <w:t>Definition of indicators</w:t>
      </w:r>
      <w:bookmarkEnd w:id="34"/>
    </w:p>
    <w:p w14:paraId="537C890E" w14:textId="77777777" w:rsidR="00D81857" w:rsidRPr="008D39E1" w:rsidRDefault="00D81857" w:rsidP="008D141B">
      <w:pPr>
        <w:rPr>
          <w:rFonts w:ascii="Times New Roman" w:hAnsi="Times New Roman"/>
        </w:rPr>
      </w:pPr>
      <w:r w:rsidRPr="008D39E1">
        <w:rPr>
          <w:rFonts w:ascii="Times New Roman" w:hAnsi="Times New Roman"/>
        </w:rPr>
        <w:t>&lt; Specific performance measures chosen because they provide valid, useful, practical and comparable measures of progress towards achieving expected results. Can be quantitative: measures of quantity, including statistical statements; or qualitative: judgements and perception derived from subjective analysis. &gt;</w:t>
      </w:r>
    </w:p>
    <w:p w14:paraId="6BA2BE37" w14:textId="77777777" w:rsidR="00D81857" w:rsidRPr="008D39E1" w:rsidRDefault="00D81857" w:rsidP="005D3B8C">
      <w:pPr>
        <w:pStyle w:val="Heading2"/>
        <w:rPr>
          <w:sz w:val="20"/>
          <w:szCs w:val="20"/>
        </w:rPr>
      </w:pPr>
      <w:bookmarkStart w:id="35" w:name="_Toc67320765"/>
      <w:r w:rsidRPr="008D39E1">
        <w:rPr>
          <w:sz w:val="20"/>
          <w:szCs w:val="20"/>
        </w:rPr>
        <w:t>Special requirements</w:t>
      </w:r>
      <w:bookmarkEnd w:id="35"/>
    </w:p>
    <w:p w14:paraId="5D6845E8" w14:textId="011BEF58" w:rsidR="00D24461" w:rsidRPr="008D39E1" w:rsidRDefault="00D81857" w:rsidP="008D141B">
      <w:pPr>
        <w:rPr>
          <w:rFonts w:ascii="Times New Roman" w:hAnsi="Times New Roman"/>
        </w:rPr>
      </w:pPr>
      <w:r w:rsidRPr="008D39E1">
        <w:rPr>
          <w:rFonts w:ascii="Times New Roman" w:hAnsi="Times New Roman"/>
        </w:rPr>
        <w:t xml:space="preserve">&lt; </w:t>
      </w:r>
      <w:r w:rsidR="00A37344" w:rsidRPr="008D39E1">
        <w:rPr>
          <w:rFonts w:ascii="Times New Roman" w:hAnsi="Times New Roman"/>
        </w:rPr>
        <w:t>No special requirements are envisaged.</w:t>
      </w:r>
      <w:r w:rsidR="00CE71B2" w:rsidRPr="008D39E1">
        <w:rPr>
          <w:rFonts w:ascii="Times New Roman" w:hAnsi="Times New Roman"/>
        </w:rPr>
        <w:t>&gt;</w:t>
      </w:r>
    </w:p>
    <w:sectPr w:rsidR="00D24461" w:rsidRPr="008D39E1" w:rsidSect="009D2CAF">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1BC7" w14:textId="77777777" w:rsidR="002D1A47" w:rsidRDefault="002D1A47">
      <w:r>
        <w:separator/>
      </w:r>
    </w:p>
  </w:endnote>
  <w:endnote w:type="continuationSeparator" w:id="0">
    <w:p w14:paraId="19C989B7" w14:textId="77777777" w:rsidR="002D1A47" w:rsidRDefault="002D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1B4" w14:textId="1B950B4E"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2021</w:t>
    </w:r>
    <w:r w:rsidR="00C57D81">
      <w:rPr>
        <w:rFonts w:ascii="Times New Roman" w:hAnsi="Times New Roman"/>
        <w:b/>
        <w:snapToGrid w:val="0"/>
        <w:sz w:val="18"/>
        <w:szCs w:val="18"/>
      </w:rPr>
      <w:t>.1</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B3682C">
      <w:rPr>
        <w:rStyle w:val="PageNumber"/>
        <w:rFonts w:ascii="Times New Roman" w:hAnsi="Times New Roman"/>
        <w:noProof/>
        <w:sz w:val="18"/>
        <w:szCs w:val="18"/>
      </w:rPr>
      <w:t>9</w:t>
    </w:r>
    <w:r w:rsidR="0006795C" w:rsidRPr="00D611BE">
      <w:rPr>
        <w:rStyle w:val="PageNumber"/>
        <w:rFonts w:ascii="Times New Roman" w:hAnsi="Times New Roman"/>
        <w:sz w:val="18"/>
        <w:szCs w:val="18"/>
      </w:rPr>
      <w:fldChar w:fldCharType="end"/>
    </w:r>
  </w:p>
  <w:p w14:paraId="1BB8FABA" w14:textId="77777777" w:rsidR="0006795C" w:rsidRPr="00210C5D" w:rsidRDefault="0006795C" w:rsidP="00601667">
    <w:pPr>
      <w:pStyle w:val="Footer"/>
      <w:tabs>
        <w:tab w:val="right" w:pos="9078"/>
      </w:tabs>
      <w:rPr>
        <w:b/>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9D2CAF">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8F6" w14:textId="4611F48A"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B3682C">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B3682C">
      <w:rPr>
        <w:rFonts w:ascii="Times New Roman" w:hAnsi="Times New Roman"/>
        <w:noProof/>
        <w:sz w:val="18"/>
        <w:szCs w:val="18"/>
      </w:rPr>
      <w:t>9</w:t>
    </w:r>
    <w:r w:rsidR="0006795C" w:rsidRPr="00FB4BCC">
      <w:rPr>
        <w:rFonts w:ascii="Times New Roman" w:hAnsi="Times New Roman"/>
        <w:sz w:val="18"/>
        <w:szCs w:val="18"/>
      </w:rPr>
      <w:fldChar w:fldCharType="end"/>
    </w:r>
  </w:p>
  <w:p w14:paraId="48104D7A" w14:textId="77777777" w:rsidR="0006795C" w:rsidRPr="00210C5D" w:rsidRDefault="0006795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285C" w14:textId="77777777" w:rsidR="002D1A47" w:rsidRDefault="002D1A47">
      <w:r>
        <w:separator/>
      </w:r>
    </w:p>
  </w:footnote>
  <w:footnote w:type="continuationSeparator" w:id="0">
    <w:p w14:paraId="4993F246" w14:textId="77777777" w:rsidR="002D1A47" w:rsidRDefault="002D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2394" w14:textId="2C3E4D74" w:rsidR="00F13D92" w:rsidRPr="002B18EA" w:rsidRDefault="00861F79" w:rsidP="002B18EA">
    <w:pPr>
      <w:widowControl w:val="0"/>
      <w:tabs>
        <w:tab w:val="center" w:pos="4320"/>
        <w:tab w:val="right" w:pos="8640"/>
      </w:tabs>
      <w:spacing w:before="100" w:after="100"/>
      <w:jc w:val="left"/>
      <w:rPr>
        <w:rFonts w:ascii="Times New Roman" w:hAnsi="Times New Roman"/>
        <w:snapToGrid w:val="0"/>
        <w:sz w:val="24"/>
        <w:lang w:val="en-US" w:eastAsia="en-US"/>
      </w:rPr>
    </w:pPr>
    <w:r>
      <w:rPr>
        <w:rFonts w:ascii="Times New Roman" w:hAnsi="Times New Roman"/>
        <w:noProof/>
        <w:sz w:val="24"/>
        <w:lang w:val="en-US" w:eastAsia="it-IT"/>
      </w:rPr>
      <w:drawing>
        <wp:anchor distT="0" distB="0" distL="114300" distR="114300" simplePos="0" relativeHeight="251658240" behindDoc="1" locked="0" layoutInCell="1" allowOverlap="1" wp14:anchorId="50381400" wp14:editId="45BCBB36">
          <wp:simplePos x="0" y="0"/>
          <wp:positionH relativeFrom="column">
            <wp:posOffset>5073015</wp:posOffset>
          </wp:positionH>
          <wp:positionV relativeFrom="paragraph">
            <wp:posOffset>-390525</wp:posOffset>
          </wp:positionV>
          <wp:extent cx="800100" cy="800100"/>
          <wp:effectExtent l="0" t="0" r="0" b="0"/>
          <wp:wrapThrough wrapText="bothSides">
            <wp:wrapPolygon edited="0">
              <wp:start x="0" y="0"/>
              <wp:lineTo x="0" y="21086"/>
              <wp:lineTo x="21086" y="21086"/>
              <wp:lineTo x="21086" y="0"/>
              <wp:lineTo x="0" y="0"/>
            </wp:wrapPolygon>
          </wp:wrapThrough>
          <wp:docPr id="51010858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0288" behindDoc="0" locked="0" layoutInCell="1" allowOverlap="1" wp14:anchorId="5B11DE1D" wp14:editId="3F3E08FF">
          <wp:simplePos x="0" y="0"/>
          <wp:positionH relativeFrom="column">
            <wp:posOffset>-47625</wp:posOffset>
          </wp:positionH>
          <wp:positionV relativeFrom="paragraph">
            <wp:posOffset>-333375</wp:posOffset>
          </wp:positionV>
          <wp:extent cx="1841500" cy="671830"/>
          <wp:effectExtent l="0" t="0" r="6350" b="0"/>
          <wp:wrapSquare wrapText="bothSides"/>
          <wp:docPr id="2131620893" name="Picture 657280526"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20893" name="Picture 657280526"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841500" cy="671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31878"/>
    <w:multiLevelType w:val="hybridMultilevel"/>
    <w:tmpl w:val="B4C0B396"/>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5EF07815"/>
    <w:multiLevelType w:val="hybridMultilevel"/>
    <w:tmpl w:val="17764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82429"/>
    <w:multiLevelType w:val="hybridMultilevel"/>
    <w:tmpl w:val="FBF0D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15:restartNumberingAfterBreak="0">
    <w:nsid w:val="6A7B4BF1"/>
    <w:multiLevelType w:val="multilevel"/>
    <w:tmpl w:val="87CC136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00E0692"/>
    <w:multiLevelType w:val="hybridMultilevel"/>
    <w:tmpl w:val="B2EA58AC"/>
    <w:lvl w:ilvl="0" w:tplc="05747D7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FC26FD"/>
    <w:multiLevelType w:val="hybridMultilevel"/>
    <w:tmpl w:val="F4761DB4"/>
    <w:lvl w:ilvl="0" w:tplc="9A86A28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27F5185"/>
    <w:multiLevelType w:val="hybridMultilevel"/>
    <w:tmpl w:val="A0E6320E"/>
    <w:lvl w:ilvl="0" w:tplc="9A86A28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3375C43"/>
    <w:multiLevelType w:val="hybridMultilevel"/>
    <w:tmpl w:val="5DBED17E"/>
    <w:lvl w:ilvl="0" w:tplc="AD6A6F14">
      <w:numFmt w:val="bullet"/>
      <w:lvlText w:val="-"/>
      <w:lvlJc w:val="left"/>
      <w:pPr>
        <w:ind w:left="720" w:hanging="360"/>
      </w:pPr>
      <w:rPr>
        <w:rFonts w:ascii="Calibri" w:eastAsiaTheme="minorEastAsia" w:hAnsi="Calibri" w:cs="Calibri"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5646E1"/>
    <w:multiLevelType w:val="hybridMultilevel"/>
    <w:tmpl w:val="E52EC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7312C6"/>
    <w:multiLevelType w:val="hybridMultilevel"/>
    <w:tmpl w:val="E752CF82"/>
    <w:lvl w:ilvl="0" w:tplc="AD6A6F14">
      <w:numFmt w:val="bullet"/>
      <w:lvlText w:val="-"/>
      <w:lvlJc w:val="left"/>
      <w:pPr>
        <w:ind w:left="1080" w:hanging="360"/>
      </w:pPr>
      <w:rPr>
        <w:rFonts w:ascii="Calibri" w:eastAsiaTheme="minorEastAsia" w:hAnsi="Calibri" w:cs="Calibri" w:hint="default"/>
        <w:i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637367453">
    <w:abstractNumId w:val="1"/>
  </w:num>
  <w:num w:numId="2" w16cid:durableId="158691107">
    <w:abstractNumId w:val="0"/>
  </w:num>
  <w:num w:numId="3" w16cid:durableId="520780698">
    <w:abstractNumId w:val="18"/>
  </w:num>
  <w:num w:numId="4" w16cid:durableId="1223638529">
    <w:abstractNumId w:val="10"/>
    <w:lvlOverride w:ilvl="0">
      <w:startOverride w:val="1"/>
    </w:lvlOverride>
  </w:num>
  <w:num w:numId="5" w16cid:durableId="860750270">
    <w:abstractNumId w:val="10"/>
    <w:lvlOverride w:ilvl="0">
      <w:startOverride w:val="1"/>
    </w:lvlOverride>
  </w:num>
  <w:num w:numId="6" w16cid:durableId="241834107">
    <w:abstractNumId w:val="10"/>
    <w:lvlOverride w:ilvl="0">
      <w:startOverride w:val="1"/>
    </w:lvlOverride>
  </w:num>
  <w:num w:numId="7" w16cid:durableId="937057083">
    <w:abstractNumId w:val="10"/>
    <w:lvlOverride w:ilvl="0">
      <w:startOverride w:val="1"/>
    </w:lvlOverride>
  </w:num>
  <w:num w:numId="8" w16cid:durableId="753357256">
    <w:abstractNumId w:val="10"/>
    <w:lvlOverride w:ilvl="0">
      <w:startOverride w:val="1"/>
    </w:lvlOverride>
  </w:num>
  <w:num w:numId="9" w16cid:durableId="1859273575">
    <w:abstractNumId w:val="10"/>
    <w:lvlOverride w:ilvl="0">
      <w:startOverride w:val="1"/>
    </w:lvlOverride>
  </w:num>
  <w:num w:numId="10" w16cid:durableId="2087149249">
    <w:abstractNumId w:val="10"/>
  </w:num>
  <w:num w:numId="11" w16cid:durableId="1342049732">
    <w:abstractNumId w:val="4"/>
  </w:num>
  <w:num w:numId="12" w16cid:durableId="1290816191">
    <w:abstractNumId w:val="9"/>
  </w:num>
  <w:num w:numId="13" w16cid:durableId="25721984">
    <w:abstractNumId w:val="17"/>
  </w:num>
  <w:num w:numId="14" w16cid:durableId="1128279529">
    <w:abstractNumId w:val="19"/>
  </w:num>
  <w:num w:numId="15" w16cid:durableId="1222012118">
    <w:abstractNumId w:val="6"/>
  </w:num>
  <w:num w:numId="16" w16cid:durableId="1597588997">
    <w:abstractNumId w:val="15"/>
  </w:num>
  <w:num w:numId="17" w16cid:durableId="600066898">
    <w:abstractNumId w:val="13"/>
  </w:num>
  <w:num w:numId="18" w16cid:durableId="37711036">
    <w:abstractNumId w:val="11"/>
  </w:num>
  <w:num w:numId="19" w16cid:durableId="1995258165">
    <w:abstractNumId w:val="12"/>
  </w:num>
  <w:num w:numId="20" w16cid:durableId="1792165942">
    <w:abstractNumId w:val="3"/>
  </w:num>
  <w:num w:numId="21" w16cid:durableId="604187937">
    <w:abstractNumId w:val="7"/>
  </w:num>
  <w:num w:numId="22" w16cid:durableId="867136434">
    <w:abstractNumId w:val="2"/>
  </w:num>
  <w:num w:numId="23" w16cid:durableId="881014761">
    <w:abstractNumId w:val="5"/>
  </w:num>
  <w:num w:numId="24" w16cid:durableId="1754669734">
    <w:abstractNumId w:val="22"/>
  </w:num>
  <w:num w:numId="25" w16cid:durableId="1883786193">
    <w:abstractNumId w:val="23"/>
  </w:num>
  <w:num w:numId="26" w16cid:durableId="687104332">
    <w:abstractNumId w:val="21"/>
  </w:num>
  <w:num w:numId="27" w16cid:durableId="1534808304">
    <w:abstractNumId w:val="8"/>
  </w:num>
  <w:num w:numId="28" w16cid:durableId="999388497">
    <w:abstractNumId w:val="25"/>
  </w:num>
  <w:num w:numId="29" w16cid:durableId="1068575031">
    <w:abstractNumId w:val="14"/>
  </w:num>
  <w:num w:numId="30" w16cid:durableId="55859137">
    <w:abstractNumId w:val="16"/>
  </w:num>
  <w:num w:numId="31" w16cid:durableId="785806742">
    <w:abstractNumId w:val="20"/>
  </w:num>
  <w:num w:numId="32" w16cid:durableId="44184789">
    <w:abstractNumId w:val="26"/>
  </w:num>
  <w:num w:numId="33" w16cid:durableId="172452489">
    <w:abstractNumId w:val="18"/>
  </w:num>
  <w:num w:numId="34" w16cid:durableId="107270457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0FFE"/>
    <w:rsid w:val="0000758B"/>
    <w:rsid w:val="000104BD"/>
    <w:rsid w:val="0001790A"/>
    <w:rsid w:val="0002177C"/>
    <w:rsid w:val="000229E3"/>
    <w:rsid w:val="00032D67"/>
    <w:rsid w:val="000332B4"/>
    <w:rsid w:val="00033634"/>
    <w:rsid w:val="00034E3E"/>
    <w:rsid w:val="000363AC"/>
    <w:rsid w:val="00041776"/>
    <w:rsid w:val="000421B8"/>
    <w:rsid w:val="0004483E"/>
    <w:rsid w:val="00046EDE"/>
    <w:rsid w:val="0005180E"/>
    <w:rsid w:val="0005230E"/>
    <w:rsid w:val="00057C0F"/>
    <w:rsid w:val="00063B1B"/>
    <w:rsid w:val="0006795C"/>
    <w:rsid w:val="000717C4"/>
    <w:rsid w:val="00072591"/>
    <w:rsid w:val="000855F7"/>
    <w:rsid w:val="00085ABF"/>
    <w:rsid w:val="0008627D"/>
    <w:rsid w:val="00086D9B"/>
    <w:rsid w:val="0009008B"/>
    <w:rsid w:val="00091091"/>
    <w:rsid w:val="000914D7"/>
    <w:rsid w:val="00093D70"/>
    <w:rsid w:val="00095BB6"/>
    <w:rsid w:val="000A1135"/>
    <w:rsid w:val="000A6396"/>
    <w:rsid w:val="000B1CD3"/>
    <w:rsid w:val="000B4E99"/>
    <w:rsid w:val="000B6100"/>
    <w:rsid w:val="000B76A6"/>
    <w:rsid w:val="000C00E1"/>
    <w:rsid w:val="000C12C5"/>
    <w:rsid w:val="000C3FCA"/>
    <w:rsid w:val="000C5995"/>
    <w:rsid w:val="000C6289"/>
    <w:rsid w:val="000D573C"/>
    <w:rsid w:val="000E0C13"/>
    <w:rsid w:val="000E1EC2"/>
    <w:rsid w:val="000E7CF7"/>
    <w:rsid w:val="000F10BF"/>
    <w:rsid w:val="000F16A9"/>
    <w:rsid w:val="000F763D"/>
    <w:rsid w:val="00100201"/>
    <w:rsid w:val="0010219F"/>
    <w:rsid w:val="0011312C"/>
    <w:rsid w:val="00115301"/>
    <w:rsid w:val="00126E6A"/>
    <w:rsid w:val="0013060C"/>
    <w:rsid w:val="00132C55"/>
    <w:rsid w:val="00134B0C"/>
    <w:rsid w:val="001363AC"/>
    <w:rsid w:val="00140314"/>
    <w:rsid w:val="0014058B"/>
    <w:rsid w:val="00144AAA"/>
    <w:rsid w:val="001467EC"/>
    <w:rsid w:val="00153197"/>
    <w:rsid w:val="00155998"/>
    <w:rsid w:val="00156D35"/>
    <w:rsid w:val="0016149B"/>
    <w:rsid w:val="00161CF7"/>
    <w:rsid w:val="001663CD"/>
    <w:rsid w:val="00174CDF"/>
    <w:rsid w:val="00184A52"/>
    <w:rsid w:val="00185585"/>
    <w:rsid w:val="001869F0"/>
    <w:rsid w:val="00192884"/>
    <w:rsid w:val="0019480C"/>
    <w:rsid w:val="001A114E"/>
    <w:rsid w:val="001A15A9"/>
    <w:rsid w:val="001A1A8A"/>
    <w:rsid w:val="001A1E97"/>
    <w:rsid w:val="001A650B"/>
    <w:rsid w:val="001A73B5"/>
    <w:rsid w:val="001B1970"/>
    <w:rsid w:val="001B20BC"/>
    <w:rsid w:val="001B3701"/>
    <w:rsid w:val="001C114B"/>
    <w:rsid w:val="001C29A8"/>
    <w:rsid w:val="001C4DD2"/>
    <w:rsid w:val="001C6553"/>
    <w:rsid w:val="001C7648"/>
    <w:rsid w:val="001D07DD"/>
    <w:rsid w:val="001D0B84"/>
    <w:rsid w:val="001D63DA"/>
    <w:rsid w:val="001E1C17"/>
    <w:rsid w:val="001E3990"/>
    <w:rsid w:val="001E4968"/>
    <w:rsid w:val="001E4CB6"/>
    <w:rsid w:val="001E5659"/>
    <w:rsid w:val="001F19F4"/>
    <w:rsid w:val="001F21C2"/>
    <w:rsid w:val="00205DE9"/>
    <w:rsid w:val="0020664E"/>
    <w:rsid w:val="00210618"/>
    <w:rsid w:val="00210C5D"/>
    <w:rsid w:val="00212FA5"/>
    <w:rsid w:val="00216757"/>
    <w:rsid w:val="002177FB"/>
    <w:rsid w:val="00224F25"/>
    <w:rsid w:val="002306D2"/>
    <w:rsid w:val="00230CDF"/>
    <w:rsid w:val="00230DF4"/>
    <w:rsid w:val="002328CC"/>
    <w:rsid w:val="002351C4"/>
    <w:rsid w:val="00240BCC"/>
    <w:rsid w:val="00241A8C"/>
    <w:rsid w:val="00243FB5"/>
    <w:rsid w:val="002564EE"/>
    <w:rsid w:val="00257D65"/>
    <w:rsid w:val="0026559C"/>
    <w:rsid w:val="00267A1C"/>
    <w:rsid w:val="0028046F"/>
    <w:rsid w:val="00282DCE"/>
    <w:rsid w:val="00292DD6"/>
    <w:rsid w:val="002A4564"/>
    <w:rsid w:val="002B18EA"/>
    <w:rsid w:val="002C0329"/>
    <w:rsid w:val="002C2274"/>
    <w:rsid w:val="002D1A47"/>
    <w:rsid w:val="002D42DC"/>
    <w:rsid w:val="002D5D21"/>
    <w:rsid w:val="002D648A"/>
    <w:rsid w:val="002D7174"/>
    <w:rsid w:val="002D727A"/>
    <w:rsid w:val="002E468E"/>
    <w:rsid w:val="002F1AF6"/>
    <w:rsid w:val="002F3172"/>
    <w:rsid w:val="002F6623"/>
    <w:rsid w:val="00310A00"/>
    <w:rsid w:val="00312C82"/>
    <w:rsid w:val="0031613E"/>
    <w:rsid w:val="00320811"/>
    <w:rsid w:val="00320C07"/>
    <w:rsid w:val="00321C0C"/>
    <w:rsid w:val="00323913"/>
    <w:rsid w:val="003362C8"/>
    <w:rsid w:val="003421DB"/>
    <w:rsid w:val="00350D87"/>
    <w:rsid w:val="00356091"/>
    <w:rsid w:val="00363709"/>
    <w:rsid w:val="00364DE6"/>
    <w:rsid w:val="00373CAF"/>
    <w:rsid w:val="00387E13"/>
    <w:rsid w:val="003A1C3F"/>
    <w:rsid w:val="003A1F21"/>
    <w:rsid w:val="003A2551"/>
    <w:rsid w:val="003B7EB4"/>
    <w:rsid w:val="003C24E8"/>
    <w:rsid w:val="003C52A5"/>
    <w:rsid w:val="003D1B73"/>
    <w:rsid w:val="003E2196"/>
    <w:rsid w:val="003E26F7"/>
    <w:rsid w:val="003F2355"/>
    <w:rsid w:val="003F536B"/>
    <w:rsid w:val="003F67F3"/>
    <w:rsid w:val="00404345"/>
    <w:rsid w:val="00405811"/>
    <w:rsid w:val="00406595"/>
    <w:rsid w:val="0040714A"/>
    <w:rsid w:val="00410306"/>
    <w:rsid w:val="00411FFF"/>
    <w:rsid w:val="00412B68"/>
    <w:rsid w:val="0042178E"/>
    <w:rsid w:val="00423811"/>
    <w:rsid w:val="00423F47"/>
    <w:rsid w:val="004250F9"/>
    <w:rsid w:val="00426B07"/>
    <w:rsid w:val="004277B3"/>
    <w:rsid w:val="00431AEC"/>
    <w:rsid w:val="004328DC"/>
    <w:rsid w:val="00434AA6"/>
    <w:rsid w:val="00434D79"/>
    <w:rsid w:val="004352A4"/>
    <w:rsid w:val="00444297"/>
    <w:rsid w:val="004450A7"/>
    <w:rsid w:val="0044751B"/>
    <w:rsid w:val="00450070"/>
    <w:rsid w:val="00451893"/>
    <w:rsid w:val="00453705"/>
    <w:rsid w:val="00472D2A"/>
    <w:rsid w:val="0048111A"/>
    <w:rsid w:val="00484F3A"/>
    <w:rsid w:val="00490ACE"/>
    <w:rsid w:val="00491BA4"/>
    <w:rsid w:val="0049404A"/>
    <w:rsid w:val="00494DD5"/>
    <w:rsid w:val="004978F8"/>
    <w:rsid w:val="004A11D3"/>
    <w:rsid w:val="004A1E49"/>
    <w:rsid w:val="004A2422"/>
    <w:rsid w:val="004B2A38"/>
    <w:rsid w:val="004B4642"/>
    <w:rsid w:val="004B6ACF"/>
    <w:rsid w:val="004C45B0"/>
    <w:rsid w:val="004D50AD"/>
    <w:rsid w:val="004E2289"/>
    <w:rsid w:val="004E4015"/>
    <w:rsid w:val="004E5639"/>
    <w:rsid w:val="004E767F"/>
    <w:rsid w:val="004F338B"/>
    <w:rsid w:val="004F3E5F"/>
    <w:rsid w:val="004F5130"/>
    <w:rsid w:val="004F6949"/>
    <w:rsid w:val="00501C98"/>
    <w:rsid w:val="00502764"/>
    <w:rsid w:val="005044FE"/>
    <w:rsid w:val="00506589"/>
    <w:rsid w:val="00510D93"/>
    <w:rsid w:val="005130CD"/>
    <w:rsid w:val="0052017E"/>
    <w:rsid w:val="005260E6"/>
    <w:rsid w:val="005261F2"/>
    <w:rsid w:val="00530D15"/>
    <w:rsid w:val="00534313"/>
    <w:rsid w:val="00536D6E"/>
    <w:rsid w:val="0055050F"/>
    <w:rsid w:val="00550980"/>
    <w:rsid w:val="00552643"/>
    <w:rsid w:val="0055311E"/>
    <w:rsid w:val="00556CFB"/>
    <w:rsid w:val="00564168"/>
    <w:rsid w:val="00564C93"/>
    <w:rsid w:val="00570CF3"/>
    <w:rsid w:val="00572064"/>
    <w:rsid w:val="0057267C"/>
    <w:rsid w:val="005754F0"/>
    <w:rsid w:val="00576FB8"/>
    <w:rsid w:val="00577C12"/>
    <w:rsid w:val="005837BC"/>
    <w:rsid w:val="005935F3"/>
    <w:rsid w:val="00596882"/>
    <w:rsid w:val="00597790"/>
    <w:rsid w:val="00597EEA"/>
    <w:rsid w:val="005A36D9"/>
    <w:rsid w:val="005A41BF"/>
    <w:rsid w:val="005B55B9"/>
    <w:rsid w:val="005B62A0"/>
    <w:rsid w:val="005C6CC2"/>
    <w:rsid w:val="005D3B8C"/>
    <w:rsid w:val="005D5086"/>
    <w:rsid w:val="005D5805"/>
    <w:rsid w:val="005E1D9E"/>
    <w:rsid w:val="005E3F3D"/>
    <w:rsid w:val="005E5BE5"/>
    <w:rsid w:val="005F05F8"/>
    <w:rsid w:val="005F537F"/>
    <w:rsid w:val="00601667"/>
    <w:rsid w:val="00604289"/>
    <w:rsid w:val="0061269A"/>
    <w:rsid w:val="00616282"/>
    <w:rsid w:val="0061777A"/>
    <w:rsid w:val="006210A8"/>
    <w:rsid w:val="00622536"/>
    <w:rsid w:val="00624787"/>
    <w:rsid w:val="00626398"/>
    <w:rsid w:val="006307EE"/>
    <w:rsid w:val="00631124"/>
    <w:rsid w:val="00632908"/>
    <w:rsid w:val="00632F11"/>
    <w:rsid w:val="0063749B"/>
    <w:rsid w:val="00645479"/>
    <w:rsid w:val="006460D9"/>
    <w:rsid w:val="006470EB"/>
    <w:rsid w:val="006471D6"/>
    <w:rsid w:val="00650DD4"/>
    <w:rsid w:val="00652CC8"/>
    <w:rsid w:val="006552D0"/>
    <w:rsid w:val="00663107"/>
    <w:rsid w:val="00663C66"/>
    <w:rsid w:val="00665651"/>
    <w:rsid w:val="006659A3"/>
    <w:rsid w:val="0067009F"/>
    <w:rsid w:val="00670FC1"/>
    <w:rsid w:val="00671268"/>
    <w:rsid w:val="00671A58"/>
    <w:rsid w:val="006723F3"/>
    <w:rsid w:val="006745A0"/>
    <w:rsid w:val="006754AF"/>
    <w:rsid w:val="00676506"/>
    <w:rsid w:val="00677F89"/>
    <w:rsid w:val="00684611"/>
    <w:rsid w:val="00686427"/>
    <w:rsid w:val="006911B1"/>
    <w:rsid w:val="00693ED2"/>
    <w:rsid w:val="00696CAF"/>
    <w:rsid w:val="00697296"/>
    <w:rsid w:val="00697562"/>
    <w:rsid w:val="00697E2C"/>
    <w:rsid w:val="006A138B"/>
    <w:rsid w:val="006A142C"/>
    <w:rsid w:val="006A34E4"/>
    <w:rsid w:val="006A39C3"/>
    <w:rsid w:val="006A58EC"/>
    <w:rsid w:val="006B1E5B"/>
    <w:rsid w:val="006B396A"/>
    <w:rsid w:val="006B423E"/>
    <w:rsid w:val="006B5706"/>
    <w:rsid w:val="006B6AF0"/>
    <w:rsid w:val="006C0746"/>
    <w:rsid w:val="006C7FE2"/>
    <w:rsid w:val="006D217E"/>
    <w:rsid w:val="006D40FB"/>
    <w:rsid w:val="006D6D6B"/>
    <w:rsid w:val="006F38F6"/>
    <w:rsid w:val="006F4B90"/>
    <w:rsid w:val="006F607A"/>
    <w:rsid w:val="007019D8"/>
    <w:rsid w:val="0070275A"/>
    <w:rsid w:val="00716AD2"/>
    <w:rsid w:val="00727260"/>
    <w:rsid w:val="0072752D"/>
    <w:rsid w:val="007327E9"/>
    <w:rsid w:val="00734C9C"/>
    <w:rsid w:val="007356A3"/>
    <w:rsid w:val="00742068"/>
    <w:rsid w:val="00750CBD"/>
    <w:rsid w:val="007520CD"/>
    <w:rsid w:val="00752918"/>
    <w:rsid w:val="007562EF"/>
    <w:rsid w:val="00761C6E"/>
    <w:rsid w:val="00761D88"/>
    <w:rsid w:val="00770B13"/>
    <w:rsid w:val="00773E30"/>
    <w:rsid w:val="00780D1B"/>
    <w:rsid w:val="00781734"/>
    <w:rsid w:val="0078273C"/>
    <w:rsid w:val="00783891"/>
    <w:rsid w:val="00787160"/>
    <w:rsid w:val="0079163B"/>
    <w:rsid w:val="0079433E"/>
    <w:rsid w:val="00796769"/>
    <w:rsid w:val="007970BE"/>
    <w:rsid w:val="007A6A64"/>
    <w:rsid w:val="007A6EDD"/>
    <w:rsid w:val="007B5274"/>
    <w:rsid w:val="007C05EF"/>
    <w:rsid w:val="007C3B8C"/>
    <w:rsid w:val="007C7783"/>
    <w:rsid w:val="007D2399"/>
    <w:rsid w:val="007D69F1"/>
    <w:rsid w:val="007E157C"/>
    <w:rsid w:val="007E1F4F"/>
    <w:rsid w:val="007E21BD"/>
    <w:rsid w:val="007F0504"/>
    <w:rsid w:val="007F5547"/>
    <w:rsid w:val="007F738F"/>
    <w:rsid w:val="00802406"/>
    <w:rsid w:val="00804D22"/>
    <w:rsid w:val="008114C9"/>
    <w:rsid w:val="00815821"/>
    <w:rsid w:val="00816B6E"/>
    <w:rsid w:val="00827F99"/>
    <w:rsid w:val="00835A86"/>
    <w:rsid w:val="00835BC8"/>
    <w:rsid w:val="0084690B"/>
    <w:rsid w:val="00851D9F"/>
    <w:rsid w:val="00851DA8"/>
    <w:rsid w:val="008538A6"/>
    <w:rsid w:val="00853B38"/>
    <w:rsid w:val="00854808"/>
    <w:rsid w:val="008553BA"/>
    <w:rsid w:val="00856D51"/>
    <w:rsid w:val="0085723F"/>
    <w:rsid w:val="008577AB"/>
    <w:rsid w:val="00857B84"/>
    <w:rsid w:val="00861BB8"/>
    <w:rsid w:val="00861F79"/>
    <w:rsid w:val="00862773"/>
    <w:rsid w:val="00862E3E"/>
    <w:rsid w:val="00864C70"/>
    <w:rsid w:val="008679C7"/>
    <w:rsid w:val="00871A6A"/>
    <w:rsid w:val="008752A6"/>
    <w:rsid w:val="00875B1B"/>
    <w:rsid w:val="008763A8"/>
    <w:rsid w:val="00881C42"/>
    <w:rsid w:val="0088268D"/>
    <w:rsid w:val="008874F5"/>
    <w:rsid w:val="008951C0"/>
    <w:rsid w:val="008979BD"/>
    <w:rsid w:val="008A0C9A"/>
    <w:rsid w:val="008A65FE"/>
    <w:rsid w:val="008B0A49"/>
    <w:rsid w:val="008B2A2C"/>
    <w:rsid w:val="008B56F9"/>
    <w:rsid w:val="008C1737"/>
    <w:rsid w:val="008C77AE"/>
    <w:rsid w:val="008D13C3"/>
    <w:rsid w:val="008D141B"/>
    <w:rsid w:val="008D39E1"/>
    <w:rsid w:val="008D7CFB"/>
    <w:rsid w:val="008E3738"/>
    <w:rsid w:val="008E376A"/>
    <w:rsid w:val="008E412E"/>
    <w:rsid w:val="008E4DA9"/>
    <w:rsid w:val="008E6049"/>
    <w:rsid w:val="008E61BA"/>
    <w:rsid w:val="008F1605"/>
    <w:rsid w:val="008F208C"/>
    <w:rsid w:val="008F30D2"/>
    <w:rsid w:val="008F6138"/>
    <w:rsid w:val="009029A0"/>
    <w:rsid w:val="00907E50"/>
    <w:rsid w:val="00911616"/>
    <w:rsid w:val="009144FC"/>
    <w:rsid w:val="00915153"/>
    <w:rsid w:val="00920BFC"/>
    <w:rsid w:val="0092494C"/>
    <w:rsid w:val="00924F0C"/>
    <w:rsid w:val="0092558D"/>
    <w:rsid w:val="00927CEC"/>
    <w:rsid w:val="00931940"/>
    <w:rsid w:val="009344C1"/>
    <w:rsid w:val="00934650"/>
    <w:rsid w:val="00935F4D"/>
    <w:rsid w:val="009368B4"/>
    <w:rsid w:val="00942AD6"/>
    <w:rsid w:val="0094373E"/>
    <w:rsid w:val="009454EE"/>
    <w:rsid w:val="009463C5"/>
    <w:rsid w:val="0096391A"/>
    <w:rsid w:val="00967EB3"/>
    <w:rsid w:val="009728DD"/>
    <w:rsid w:val="00975700"/>
    <w:rsid w:val="0097637D"/>
    <w:rsid w:val="00980C02"/>
    <w:rsid w:val="00983970"/>
    <w:rsid w:val="0098589C"/>
    <w:rsid w:val="00987D01"/>
    <w:rsid w:val="00994CA3"/>
    <w:rsid w:val="00994CD7"/>
    <w:rsid w:val="00995D0E"/>
    <w:rsid w:val="00996BDD"/>
    <w:rsid w:val="00996D17"/>
    <w:rsid w:val="00997E94"/>
    <w:rsid w:val="009A0528"/>
    <w:rsid w:val="009A09D3"/>
    <w:rsid w:val="009A2B96"/>
    <w:rsid w:val="009A3473"/>
    <w:rsid w:val="009A45FA"/>
    <w:rsid w:val="009A477C"/>
    <w:rsid w:val="009A5E41"/>
    <w:rsid w:val="009B5EC3"/>
    <w:rsid w:val="009B60F8"/>
    <w:rsid w:val="009B6C23"/>
    <w:rsid w:val="009B6E56"/>
    <w:rsid w:val="009B7105"/>
    <w:rsid w:val="009C0511"/>
    <w:rsid w:val="009C0515"/>
    <w:rsid w:val="009C11D6"/>
    <w:rsid w:val="009C213F"/>
    <w:rsid w:val="009C5EC7"/>
    <w:rsid w:val="009D26A4"/>
    <w:rsid w:val="009D2CAF"/>
    <w:rsid w:val="009D3B38"/>
    <w:rsid w:val="009D53DB"/>
    <w:rsid w:val="009D5612"/>
    <w:rsid w:val="009E37FA"/>
    <w:rsid w:val="009F23A4"/>
    <w:rsid w:val="009F2A7A"/>
    <w:rsid w:val="009F2FF0"/>
    <w:rsid w:val="009F3097"/>
    <w:rsid w:val="009F34BA"/>
    <w:rsid w:val="009F7BD8"/>
    <w:rsid w:val="00A01A11"/>
    <w:rsid w:val="00A02AA7"/>
    <w:rsid w:val="00A0393F"/>
    <w:rsid w:val="00A04CFC"/>
    <w:rsid w:val="00A04DC0"/>
    <w:rsid w:val="00A07A95"/>
    <w:rsid w:val="00A118D3"/>
    <w:rsid w:val="00A11A00"/>
    <w:rsid w:val="00A13871"/>
    <w:rsid w:val="00A169E5"/>
    <w:rsid w:val="00A273D4"/>
    <w:rsid w:val="00A334B3"/>
    <w:rsid w:val="00A35674"/>
    <w:rsid w:val="00A37344"/>
    <w:rsid w:val="00A4001B"/>
    <w:rsid w:val="00A47061"/>
    <w:rsid w:val="00A51AEC"/>
    <w:rsid w:val="00A55EB6"/>
    <w:rsid w:val="00A57995"/>
    <w:rsid w:val="00A60E57"/>
    <w:rsid w:val="00A62D55"/>
    <w:rsid w:val="00A67C5E"/>
    <w:rsid w:val="00A74230"/>
    <w:rsid w:val="00A76CC7"/>
    <w:rsid w:val="00A76DB6"/>
    <w:rsid w:val="00A90731"/>
    <w:rsid w:val="00A91D5F"/>
    <w:rsid w:val="00A95861"/>
    <w:rsid w:val="00A96CA5"/>
    <w:rsid w:val="00AA1AB2"/>
    <w:rsid w:val="00AA3F4D"/>
    <w:rsid w:val="00AA4AA5"/>
    <w:rsid w:val="00AB2544"/>
    <w:rsid w:val="00AB7080"/>
    <w:rsid w:val="00AB722F"/>
    <w:rsid w:val="00AC22E9"/>
    <w:rsid w:val="00AD50D5"/>
    <w:rsid w:val="00AD530D"/>
    <w:rsid w:val="00AE124B"/>
    <w:rsid w:val="00AE4739"/>
    <w:rsid w:val="00AE72EC"/>
    <w:rsid w:val="00AF0F13"/>
    <w:rsid w:val="00AF2ECB"/>
    <w:rsid w:val="00B00B32"/>
    <w:rsid w:val="00B0100B"/>
    <w:rsid w:val="00B07F22"/>
    <w:rsid w:val="00B1151F"/>
    <w:rsid w:val="00B14237"/>
    <w:rsid w:val="00B14A99"/>
    <w:rsid w:val="00B15C28"/>
    <w:rsid w:val="00B16378"/>
    <w:rsid w:val="00B221C9"/>
    <w:rsid w:val="00B2451E"/>
    <w:rsid w:val="00B31B4F"/>
    <w:rsid w:val="00B3286E"/>
    <w:rsid w:val="00B3682C"/>
    <w:rsid w:val="00B403DB"/>
    <w:rsid w:val="00B452DA"/>
    <w:rsid w:val="00B56DAB"/>
    <w:rsid w:val="00B65A65"/>
    <w:rsid w:val="00B66F93"/>
    <w:rsid w:val="00B733DB"/>
    <w:rsid w:val="00B734E2"/>
    <w:rsid w:val="00B753C6"/>
    <w:rsid w:val="00B7662C"/>
    <w:rsid w:val="00B85F7B"/>
    <w:rsid w:val="00B8743C"/>
    <w:rsid w:val="00B87B0D"/>
    <w:rsid w:val="00B902C8"/>
    <w:rsid w:val="00B95C15"/>
    <w:rsid w:val="00B96483"/>
    <w:rsid w:val="00B96A3D"/>
    <w:rsid w:val="00BA2998"/>
    <w:rsid w:val="00BA3339"/>
    <w:rsid w:val="00BA3DA0"/>
    <w:rsid w:val="00BA3F39"/>
    <w:rsid w:val="00BA7A6C"/>
    <w:rsid w:val="00BB3D03"/>
    <w:rsid w:val="00BC00A2"/>
    <w:rsid w:val="00BC12D7"/>
    <w:rsid w:val="00BC6014"/>
    <w:rsid w:val="00BC69C4"/>
    <w:rsid w:val="00BD0462"/>
    <w:rsid w:val="00BD0DB2"/>
    <w:rsid w:val="00BD14E1"/>
    <w:rsid w:val="00BD5B78"/>
    <w:rsid w:val="00BE0C42"/>
    <w:rsid w:val="00BE1662"/>
    <w:rsid w:val="00BE28DE"/>
    <w:rsid w:val="00BE7A06"/>
    <w:rsid w:val="00BF110D"/>
    <w:rsid w:val="00BF2462"/>
    <w:rsid w:val="00BF52E7"/>
    <w:rsid w:val="00BF62DA"/>
    <w:rsid w:val="00BF64F5"/>
    <w:rsid w:val="00BF7CA6"/>
    <w:rsid w:val="00C056FE"/>
    <w:rsid w:val="00C061D0"/>
    <w:rsid w:val="00C11B64"/>
    <w:rsid w:val="00C1253B"/>
    <w:rsid w:val="00C15724"/>
    <w:rsid w:val="00C1586D"/>
    <w:rsid w:val="00C20250"/>
    <w:rsid w:val="00C21F13"/>
    <w:rsid w:val="00C220FB"/>
    <w:rsid w:val="00C23007"/>
    <w:rsid w:val="00C2452B"/>
    <w:rsid w:val="00C253BA"/>
    <w:rsid w:val="00C25652"/>
    <w:rsid w:val="00C35186"/>
    <w:rsid w:val="00C35D96"/>
    <w:rsid w:val="00C53082"/>
    <w:rsid w:val="00C554C3"/>
    <w:rsid w:val="00C56B23"/>
    <w:rsid w:val="00C57D81"/>
    <w:rsid w:val="00C63740"/>
    <w:rsid w:val="00C72F51"/>
    <w:rsid w:val="00C72FAE"/>
    <w:rsid w:val="00C7526D"/>
    <w:rsid w:val="00C77E2E"/>
    <w:rsid w:val="00C80F3F"/>
    <w:rsid w:val="00C8134B"/>
    <w:rsid w:val="00C8230E"/>
    <w:rsid w:val="00C824D5"/>
    <w:rsid w:val="00C8675C"/>
    <w:rsid w:val="00C922A1"/>
    <w:rsid w:val="00C94DC9"/>
    <w:rsid w:val="00C972CB"/>
    <w:rsid w:val="00CA4B0F"/>
    <w:rsid w:val="00CA66C7"/>
    <w:rsid w:val="00CA7163"/>
    <w:rsid w:val="00CA7828"/>
    <w:rsid w:val="00CB0C07"/>
    <w:rsid w:val="00CB3070"/>
    <w:rsid w:val="00CB71E9"/>
    <w:rsid w:val="00CB7DC1"/>
    <w:rsid w:val="00CC2F82"/>
    <w:rsid w:val="00CC5BF4"/>
    <w:rsid w:val="00CD263F"/>
    <w:rsid w:val="00CE0E70"/>
    <w:rsid w:val="00CE142E"/>
    <w:rsid w:val="00CE3F9D"/>
    <w:rsid w:val="00CE4BEE"/>
    <w:rsid w:val="00CE71B2"/>
    <w:rsid w:val="00CF0605"/>
    <w:rsid w:val="00CF0F68"/>
    <w:rsid w:val="00CF1BC2"/>
    <w:rsid w:val="00CF36D4"/>
    <w:rsid w:val="00CF56DC"/>
    <w:rsid w:val="00CF6F4C"/>
    <w:rsid w:val="00D01543"/>
    <w:rsid w:val="00D05CF9"/>
    <w:rsid w:val="00D06416"/>
    <w:rsid w:val="00D203DC"/>
    <w:rsid w:val="00D204BF"/>
    <w:rsid w:val="00D21577"/>
    <w:rsid w:val="00D24461"/>
    <w:rsid w:val="00D24955"/>
    <w:rsid w:val="00D26652"/>
    <w:rsid w:val="00D270E4"/>
    <w:rsid w:val="00D33CE5"/>
    <w:rsid w:val="00D3607F"/>
    <w:rsid w:val="00D3611A"/>
    <w:rsid w:val="00D409BB"/>
    <w:rsid w:val="00D46813"/>
    <w:rsid w:val="00D471F6"/>
    <w:rsid w:val="00D51019"/>
    <w:rsid w:val="00D520D0"/>
    <w:rsid w:val="00D54637"/>
    <w:rsid w:val="00D54860"/>
    <w:rsid w:val="00D54BEA"/>
    <w:rsid w:val="00D553DB"/>
    <w:rsid w:val="00D611BE"/>
    <w:rsid w:val="00D634C4"/>
    <w:rsid w:val="00D67EB3"/>
    <w:rsid w:val="00D726A1"/>
    <w:rsid w:val="00D747BE"/>
    <w:rsid w:val="00D81857"/>
    <w:rsid w:val="00D832A5"/>
    <w:rsid w:val="00D84216"/>
    <w:rsid w:val="00D87986"/>
    <w:rsid w:val="00D92984"/>
    <w:rsid w:val="00D96F58"/>
    <w:rsid w:val="00DA0927"/>
    <w:rsid w:val="00DA1001"/>
    <w:rsid w:val="00DA12DA"/>
    <w:rsid w:val="00DA13D2"/>
    <w:rsid w:val="00DA2E3E"/>
    <w:rsid w:val="00DA665D"/>
    <w:rsid w:val="00DB3138"/>
    <w:rsid w:val="00DB5909"/>
    <w:rsid w:val="00DB5AB7"/>
    <w:rsid w:val="00DC7B2A"/>
    <w:rsid w:val="00DD2BD9"/>
    <w:rsid w:val="00DD2EAA"/>
    <w:rsid w:val="00DD39B2"/>
    <w:rsid w:val="00DD6EE0"/>
    <w:rsid w:val="00DE1349"/>
    <w:rsid w:val="00DF4DAC"/>
    <w:rsid w:val="00DF6ED6"/>
    <w:rsid w:val="00DF738E"/>
    <w:rsid w:val="00DF7A31"/>
    <w:rsid w:val="00E000D0"/>
    <w:rsid w:val="00E00FE4"/>
    <w:rsid w:val="00E0445B"/>
    <w:rsid w:val="00E07358"/>
    <w:rsid w:val="00E1484F"/>
    <w:rsid w:val="00E21553"/>
    <w:rsid w:val="00E22C8C"/>
    <w:rsid w:val="00E23399"/>
    <w:rsid w:val="00E26316"/>
    <w:rsid w:val="00E304C2"/>
    <w:rsid w:val="00E35021"/>
    <w:rsid w:val="00E407A6"/>
    <w:rsid w:val="00E457FD"/>
    <w:rsid w:val="00E46ECB"/>
    <w:rsid w:val="00E46FCA"/>
    <w:rsid w:val="00E53A98"/>
    <w:rsid w:val="00E5792D"/>
    <w:rsid w:val="00E60589"/>
    <w:rsid w:val="00E63E52"/>
    <w:rsid w:val="00E67EE2"/>
    <w:rsid w:val="00E72A44"/>
    <w:rsid w:val="00E72CA7"/>
    <w:rsid w:val="00E750CD"/>
    <w:rsid w:val="00E76DC1"/>
    <w:rsid w:val="00E805A4"/>
    <w:rsid w:val="00E81F04"/>
    <w:rsid w:val="00E8259C"/>
    <w:rsid w:val="00E832BC"/>
    <w:rsid w:val="00E840DF"/>
    <w:rsid w:val="00E87D4C"/>
    <w:rsid w:val="00E93C3C"/>
    <w:rsid w:val="00EA01F9"/>
    <w:rsid w:val="00EA4F54"/>
    <w:rsid w:val="00EB3640"/>
    <w:rsid w:val="00EB7C4B"/>
    <w:rsid w:val="00EC428E"/>
    <w:rsid w:val="00EC4659"/>
    <w:rsid w:val="00EC5200"/>
    <w:rsid w:val="00ED0BAB"/>
    <w:rsid w:val="00ED173C"/>
    <w:rsid w:val="00ED2F2E"/>
    <w:rsid w:val="00ED3074"/>
    <w:rsid w:val="00ED6820"/>
    <w:rsid w:val="00EE1120"/>
    <w:rsid w:val="00EE21DB"/>
    <w:rsid w:val="00EE4C46"/>
    <w:rsid w:val="00EF3853"/>
    <w:rsid w:val="00EF4491"/>
    <w:rsid w:val="00EF4CFE"/>
    <w:rsid w:val="00EF5726"/>
    <w:rsid w:val="00EF62A0"/>
    <w:rsid w:val="00EF731C"/>
    <w:rsid w:val="00F00B4C"/>
    <w:rsid w:val="00F0155D"/>
    <w:rsid w:val="00F02AA0"/>
    <w:rsid w:val="00F02D4A"/>
    <w:rsid w:val="00F02E86"/>
    <w:rsid w:val="00F07AAD"/>
    <w:rsid w:val="00F10760"/>
    <w:rsid w:val="00F13D92"/>
    <w:rsid w:val="00F173DE"/>
    <w:rsid w:val="00F24445"/>
    <w:rsid w:val="00F2453C"/>
    <w:rsid w:val="00F24DAB"/>
    <w:rsid w:val="00F30CAB"/>
    <w:rsid w:val="00F32531"/>
    <w:rsid w:val="00F3380F"/>
    <w:rsid w:val="00F34954"/>
    <w:rsid w:val="00F36341"/>
    <w:rsid w:val="00F36BEC"/>
    <w:rsid w:val="00F36DEA"/>
    <w:rsid w:val="00F37D41"/>
    <w:rsid w:val="00F4503E"/>
    <w:rsid w:val="00F4543B"/>
    <w:rsid w:val="00F54EFF"/>
    <w:rsid w:val="00F64F38"/>
    <w:rsid w:val="00F7473E"/>
    <w:rsid w:val="00F75031"/>
    <w:rsid w:val="00F77BF8"/>
    <w:rsid w:val="00F800FB"/>
    <w:rsid w:val="00F84783"/>
    <w:rsid w:val="00F85706"/>
    <w:rsid w:val="00F85A68"/>
    <w:rsid w:val="00F8640C"/>
    <w:rsid w:val="00F9410F"/>
    <w:rsid w:val="00F9674B"/>
    <w:rsid w:val="00FA34D0"/>
    <w:rsid w:val="00FA6E7E"/>
    <w:rsid w:val="00FB324B"/>
    <w:rsid w:val="00FB4BCC"/>
    <w:rsid w:val="00FC193D"/>
    <w:rsid w:val="00FC2840"/>
    <w:rsid w:val="00FC5986"/>
    <w:rsid w:val="00FD041E"/>
    <w:rsid w:val="00FD097A"/>
    <w:rsid w:val="00FD1BD8"/>
    <w:rsid w:val="00FD21E9"/>
    <w:rsid w:val="00FD5F89"/>
    <w:rsid w:val="00FE14B6"/>
    <w:rsid w:val="00FE16A0"/>
    <w:rsid w:val="00FE277B"/>
    <w:rsid w:val="00FE5900"/>
    <w:rsid w:val="00FF0B32"/>
    <w:rsid w:val="00FF3CB9"/>
    <w:rsid w:val="00FF48DC"/>
    <w:rsid w:val="00FF5B6A"/>
    <w:rsid w:val="00FF5F1A"/>
    <w:rsid w:val="00FF704E"/>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5D3B8C"/>
    <w:pPr>
      <w:keepNext/>
      <w:numPr>
        <w:ilvl w:val="1"/>
        <w:numId w:val="3"/>
      </w:numPr>
      <w:spacing w:before="120"/>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A273D4"/>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table" w:styleId="TableGrid">
    <w:name w:val="Table Grid"/>
    <w:basedOn w:val="TableNormal"/>
    <w:rsid w:val="00632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35A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27100-8CBE-4795-94C9-721F1F61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86b9-401f-49d8-a38c-a7e84348a1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3EFB-9320-4EE5-BBB8-18C81BAD59A1}">
  <ds:schemaRefs>
    <ds:schemaRef ds:uri="http://schemas.microsoft.com/sharepoint/v3/contenttype/forms"/>
  </ds:schemaRefs>
</ds:datastoreItem>
</file>

<file path=customXml/itemProps3.xml><?xml version="1.0" encoding="utf-8"?>
<ds:datastoreItem xmlns:ds="http://schemas.openxmlformats.org/officeDocument/2006/customXml" ds:itemID="{0316F32C-64CA-47DA-BF45-7405CACF1CB0}">
  <ds:schemaRefs>
    <ds:schemaRef ds:uri="http://schemas.openxmlformats.org/officeDocument/2006/bibliography"/>
  </ds:schemaRefs>
</ds:datastoreItem>
</file>

<file path=customXml/itemProps4.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 ds:uri="c31f2434-9200-4e37-8d31-cf89c92849b8"/>
    <ds:schemaRef ds:uri="711786b9-401f-49d8-a38c-a7e84348a1d3"/>
  </ds:schemaRefs>
</ds:datastoreItem>
</file>

<file path=docProps/app.xml><?xml version="1.0" encoding="utf-8"?>
<Properties xmlns="http://schemas.openxmlformats.org/officeDocument/2006/extended-properties" xmlns:vt="http://schemas.openxmlformats.org/officeDocument/2006/docPropsVTypes">
  <Template>REP</Template>
  <TotalTime>437</TotalTime>
  <Pages>13</Pages>
  <Words>4048</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27563</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Pavlos  Filippidis</cp:lastModifiedBy>
  <cp:revision>350</cp:revision>
  <cp:lastPrinted>2012-09-26T09:25:00Z</cp:lastPrinted>
  <dcterms:created xsi:type="dcterms:W3CDTF">2024-09-17T15:05:00Z</dcterms:created>
  <dcterms:modified xsi:type="dcterms:W3CDTF">2025-02-13T13:12:00Z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0x0101009E53F361DC919D46A6FBA6BAF3D90A01</vt:lpwstr>
  </property>
  <property fmtid="{D5CDD505-2E9C-101B-9397-08002B2CF9AE}" pid="9" name="MediaServiceImageTags">
    <vt:lpwstr/>
  </property>
</Properties>
</file>